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5E1" w:rsidRDefault="00CF45E1" w:rsidP="00287607">
      <w:pPr>
        <w:pStyle w:val="Kopfzeile"/>
        <w:tabs>
          <w:tab w:val="clear" w:pos="4536"/>
          <w:tab w:val="clear" w:pos="9072"/>
          <w:tab w:val="left" w:pos="1440"/>
          <w:tab w:val="left" w:pos="8460"/>
          <w:tab w:val="right" w:pos="14220"/>
        </w:tabs>
        <w:jc w:val="center"/>
        <w:rPr>
          <w:rFonts w:ascii="Arial" w:hAnsi="Arial" w:cs="Arial"/>
          <w:bCs/>
          <w:sz w:val="20"/>
          <w:szCs w:val="20"/>
        </w:rPr>
      </w:pPr>
    </w:p>
    <w:p w:rsidR="00287607" w:rsidRDefault="00D2707C" w:rsidP="00287607">
      <w:pPr>
        <w:pStyle w:val="Kopfzeile"/>
        <w:tabs>
          <w:tab w:val="clear" w:pos="4536"/>
          <w:tab w:val="clear" w:pos="9072"/>
          <w:tab w:val="left" w:pos="1440"/>
          <w:tab w:val="left" w:pos="8460"/>
          <w:tab w:val="right" w:pos="14220"/>
        </w:tabs>
        <w:jc w:val="center"/>
        <w:rPr>
          <w:rFonts w:ascii="Arial" w:hAnsi="Arial" w:cs="Arial"/>
          <w:sz w:val="20"/>
          <w:szCs w:val="20"/>
        </w:rPr>
      </w:pPr>
      <w:r w:rsidRPr="00287607">
        <w:rPr>
          <w:rFonts w:ascii="Arial" w:hAnsi="Arial" w:cs="Arial"/>
          <w:bCs/>
          <w:sz w:val="20"/>
          <w:szCs w:val="20"/>
        </w:rPr>
        <w:t>Datei:</w:t>
      </w:r>
      <w:r w:rsidR="0013645A" w:rsidRPr="00287607">
        <w:rPr>
          <w:rFonts w:ascii="Arial" w:hAnsi="Arial" w:cs="Arial"/>
          <w:bCs/>
          <w:sz w:val="20"/>
          <w:szCs w:val="20"/>
        </w:rPr>
        <w:t xml:space="preserve"> </w:t>
      </w:r>
      <w:proofErr w:type="spellStart"/>
      <w:r w:rsidR="00767D12" w:rsidRPr="00767D12">
        <w:rPr>
          <w:rFonts w:ascii="Arial" w:hAnsi="Arial" w:cs="Arial"/>
          <w:bCs/>
          <w:sz w:val="20"/>
          <w:szCs w:val="20"/>
        </w:rPr>
        <w:t>Anleitung_</w:t>
      </w:r>
      <w:r w:rsidR="00C90954">
        <w:rPr>
          <w:rFonts w:ascii="Arial" w:hAnsi="Arial" w:cs="Arial"/>
          <w:bCs/>
          <w:sz w:val="20"/>
          <w:szCs w:val="20"/>
        </w:rPr>
        <w:t>Weltspiel</w:t>
      </w:r>
      <w:proofErr w:type="spellEnd"/>
    </w:p>
    <w:p w:rsidR="002B0A10" w:rsidRPr="00287607" w:rsidRDefault="00D2707C" w:rsidP="00287607">
      <w:pPr>
        <w:pStyle w:val="Kopfzeile"/>
        <w:tabs>
          <w:tab w:val="clear" w:pos="4536"/>
          <w:tab w:val="clear" w:pos="9072"/>
          <w:tab w:val="left" w:pos="1440"/>
          <w:tab w:val="left" w:pos="8460"/>
          <w:tab w:val="right" w:pos="14220"/>
        </w:tabs>
        <w:jc w:val="center"/>
        <w:rPr>
          <w:rFonts w:ascii="Arial" w:hAnsi="Arial" w:cs="Arial"/>
          <w:sz w:val="20"/>
          <w:szCs w:val="20"/>
        </w:rPr>
      </w:pPr>
      <w:r w:rsidRPr="00287607">
        <w:rPr>
          <w:rFonts w:ascii="Arial" w:hAnsi="Arial" w:cs="Arial"/>
          <w:sz w:val="20"/>
          <w:szCs w:val="20"/>
        </w:rPr>
        <w:t>Stand:</w:t>
      </w:r>
      <w:r w:rsidR="0013645A" w:rsidRPr="00287607">
        <w:rPr>
          <w:rFonts w:ascii="Arial" w:hAnsi="Arial" w:cs="Arial"/>
          <w:sz w:val="20"/>
          <w:szCs w:val="20"/>
        </w:rPr>
        <w:t xml:space="preserve"> </w:t>
      </w:r>
      <w:r w:rsidR="00C90954">
        <w:rPr>
          <w:rFonts w:ascii="Arial" w:hAnsi="Arial" w:cs="Arial"/>
          <w:sz w:val="20"/>
          <w:szCs w:val="20"/>
        </w:rPr>
        <w:t>19.</w:t>
      </w:r>
      <w:r w:rsidR="00287607">
        <w:rPr>
          <w:rFonts w:ascii="Arial" w:hAnsi="Arial" w:cs="Arial"/>
          <w:sz w:val="20"/>
          <w:szCs w:val="20"/>
        </w:rPr>
        <w:t>0</w:t>
      </w:r>
      <w:r w:rsidR="00C90954">
        <w:rPr>
          <w:rFonts w:ascii="Arial" w:hAnsi="Arial" w:cs="Arial"/>
          <w:sz w:val="20"/>
          <w:szCs w:val="20"/>
        </w:rPr>
        <w:t>9</w:t>
      </w:r>
      <w:r w:rsidR="00287607">
        <w:rPr>
          <w:rFonts w:ascii="Arial" w:hAnsi="Arial" w:cs="Arial"/>
          <w:sz w:val="20"/>
          <w:szCs w:val="20"/>
        </w:rPr>
        <w:t>.2018</w:t>
      </w:r>
    </w:p>
    <w:p w:rsidR="0020446B" w:rsidRDefault="0020446B" w:rsidP="00287607">
      <w:pPr>
        <w:ind w:right="-141"/>
        <w:jc w:val="center"/>
        <w:rPr>
          <w:rFonts w:ascii="Arial" w:hAnsi="Arial" w:cs="Arial"/>
          <w:b/>
          <w:color w:val="173F7D"/>
          <w:sz w:val="32"/>
          <w:szCs w:val="20"/>
        </w:rPr>
      </w:pPr>
    </w:p>
    <w:p w:rsidR="00417BCB" w:rsidRPr="0020446B" w:rsidRDefault="00C90954" w:rsidP="0020446B">
      <w:pPr>
        <w:ind w:right="-141"/>
        <w:jc w:val="center"/>
        <w:rPr>
          <w:rFonts w:ascii="Arial" w:hAnsi="Arial" w:cs="Arial"/>
          <w:b/>
          <w:color w:val="173F7D"/>
          <w:sz w:val="52"/>
          <w:szCs w:val="36"/>
        </w:rPr>
      </w:pPr>
      <w:r>
        <w:rPr>
          <w:rFonts w:ascii="Arial" w:hAnsi="Arial" w:cs="Arial"/>
          <w:b/>
          <w:color w:val="173F7D"/>
          <w:sz w:val="32"/>
          <w:szCs w:val="20"/>
        </w:rPr>
        <w:t>Weltspiel</w:t>
      </w:r>
    </w:p>
    <w:p w:rsidR="004175E0" w:rsidRPr="00F8342B" w:rsidRDefault="004175E0" w:rsidP="0020446B">
      <w:pPr>
        <w:ind w:right="-141"/>
        <w:jc w:val="center"/>
        <w:rPr>
          <w:rFonts w:ascii="Arial" w:hAnsi="Arial" w:cs="Arial"/>
          <w:b/>
          <w:color w:val="173F7D"/>
          <w:sz w:val="20"/>
          <w:szCs w:val="20"/>
        </w:rPr>
      </w:pPr>
    </w:p>
    <w:tbl>
      <w:tblPr>
        <w:tblStyle w:val="EinfacheTabelle3"/>
        <w:tblW w:w="9846" w:type="dxa"/>
        <w:tblLayout w:type="fixed"/>
        <w:tblLook w:val="0000" w:firstRow="0" w:lastRow="0" w:firstColumn="0" w:lastColumn="0" w:noHBand="0" w:noVBand="0"/>
      </w:tblPr>
      <w:tblGrid>
        <w:gridCol w:w="2009"/>
        <w:gridCol w:w="7837"/>
      </w:tblGrid>
      <w:tr w:rsidR="00FF5622" w:rsidRPr="00F8342B" w:rsidTr="00F834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9" w:type="dxa"/>
            <w:vAlign w:val="top"/>
          </w:tcPr>
          <w:p w:rsidR="008227CC" w:rsidRPr="0020446B" w:rsidRDefault="00383560" w:rsidP="00993BB4">
            <w:pPr>
              <w:ind w:right="-141"/>
              <w:rPr>
                <w:rFonts w:ascii="Arial" w:hAnsi="Arial" w:cs="Arial"/>
                <w:sz w:val="20"/>
                <w:szCs w:val="20"/>
              </w:rPr>
            </w:pPr>
            <w:r w:rsidRPr="0020446B">
              <w:rPr>
                <w:rFonts w:ascii="Arial" w:hAnsi="Arial" w:cs="Arial"/>
                <w:sz w:val="20"/>
                <w:szCs w:val="20"/>
              </w:rPr>
              <w:t>Methode</w:t>
            </w:r>
          </w:p>
        </w:tc>
        <w:tc>
          <w:tcPr>
            <w:tcW w:w="7837" w:type="dxa"/>
          </w:tcPr>
          <w:p w:rsidR="008227CC" w:rsidRPr="00C90954" w:rsidRDefault="00C90954" w:rsidP="00792A5C">
            <w:pPr>
              <w:ind w:right="-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Visualisierung</w:t>
            </w:r>
          </w:p>
        </w:tc>
      </w:tr>
      <w:tr w:rsidR="002714D4" w:rsidRPr="00F8342B" w:rsidTr="00F8342B">
        <w:trPr>
          <w:trHeight w:val="290"/>
        </w:trPr>
        <w:tc>
          <w:tcPr>
            <w:cnfStyle w:val="000010000000" w:firstRow="0" w:lastRow="0" w:firstColumn="0" w:lastColumn="0" w:oddVBand="1" w:evenVBand="0" w:oddHBand="0" w:evenHBand="0" w:firstRowFirstColumn="0" w:firstRowLastColumn="0" w:lastRowFirstColumn="0" w:lastRowLastColumn="0"/>
            <w:tcW w:w="2009" w:type="dxa"/>
            <w:vAlign w:val="top"/>
          </w:tcPr>
          <w:p w:rsidR="008227CC" w:rsidRPr="0020446B" w:rsidRDefault="008227CC" w:rsidP="00993BB4">
            <w:pPr>
              <w:snapToGrid w:val="0"/>
              <w:ind w:right="-141"/>
              <w:rPr>
                <w:rFonts w:ascii="Arial" w:hAnsi="Arial" w:cs="Arial"/>
                <w:sz w:val="20"/>
                <w:szCs w:val="20"/>
              </w:rPr>
            </w:pPr>
            <w:r w:rsidRPr="0020446B">
              <w:rPr>
                <w:rFonts w:ascii="Arial" w:hAnsi="Arial" w:cs="Arial"/>
                <w:sz w:val="20"/>
                <w:szCs w:val="20"/>
              </w:rPr>
              <w:t>Team</w:t>
            </w:r>
          </w:p>
        </w:tc>
        <w:tc>
          <w:tcPr>
            <w:tcW w:w="7837" w:type="dxa"/>
          </w:tcPr>
          <w:p w:rsidR="003E2E72" w:rsidRPr="00C90954" w:rsidRDefault="00287607" w:rsidP="00AE1C04">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bCs/>
                <w:sz w:val="20"/>
                <w:szCs w:val="20"/>
              </w:rPr>
              <w:t>1</w:t>
            </w:r>
          </w:p>
        </w:tc>
      </w:tr>
      <w:tr w:rsidR="00FF5622" w:rsidRPr="00F8342B" w:rsidTr="00F834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9" w:type="dxa"/>
            <w:vAlign w:val="top"/>
          </w:tcPr>
          <w:p w:rsidR="008227CC" w:rsidRPr="0020446B" w:rsidRDefault="008227CC" w:rsidP="00993BB4">
            <w:pPr>
              <w:snapToGrid w:val="0"/>
              <w:ind w:right="-141"/>
              <w:rPr>
                <w:rFonts w:ascii="Arial" w:hAnsi="Arial" w:cs="Arial"/>
                <w:sz w:val="20"/>
                <w:szCs w:val="20"/>
              </w:rPr>
            </w:pPr>
            <w:r w:rsidRPr="0020446B">
              <w:rPr>
                <w:rFonts w:ascii="Arial" w:hAnsi="Arial" w:cs="Arial"/>
                <w:sz w:val="20"/>
                <w:szCs w:val="20"/>
              </w:rPr>
              <w:t>Alter</w:t>
            </w:r>
          </w:p>
        </w:tc>
        <w:tc>
          <w:tcPr>
            <w:tcW w:w="7837" w:type="dxa"/>
          </w:tcPr>
          <w:p w:rsidR="008227CC" w:rsidRPr="00C90954" w:rsidRDefault="00287607" w:rsidP="00AE1C04">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90954">
              <w:rPr>
                <w:rFonts w:ascii="Arial" w:hAnsi="Arial" w:cs="Arial"/>
                <w:bCs/>
                <w:sz w:val="20"/>
                <w:szCs w:val="20"/>
              </w:rPr>
              <w:t>Ab 5. Klasse</w:t>
            </w:r>
          </w:p>
        </w:tc>
      </w:tr>
      <w:tr w:rsidR="002714D4" w:rsidRPr="00F8342B" w:rsidTr="00F8342B">
        <w:tc>
          <w:tcPr>
            <w:cnfStyle w:val="000010000000" w:firstRow="0" w:lastRow="0" w:firstColumn="0" w:lastColumn="0" w:oddVBand="1" w:evenVBand="0" w:oddHBand="0" w:evenHBand="0" w:firstRowFirstColumn="0" w:firstRowLastColumn="0" w:lastRowFirstColumn="0" w:lastRowLastColumn="0"/>
            <w:tcW w:w="2009" w:type="dxa"/>
            <w:vAlign w:val="top"/>
          </w:tcPr>
          <w:p w:rsidR="00FB0B89" w:rsidRPr="0020446B" w:rsidRDefault="00FB0B89" w:rsidP="00993BB4">
            <w:pPr>
              <w:snapToGrid w:val="0"/>
              <w:ind w:right="-141"/>
              <w:rPr>
                <w:rFonts w:ascii="Arial" w:hAnsi="Arial" w:cs="Arial"/>
                <w:sz w:val="20"/>
                <w:szCs w:val="20"/>
              </w:rPr>
            </w:pPr>
            <w:r w:rsidRPr="0020446B">
              <w:rPr>
                <w:rFonts w:ascii="Arial" w:hAnsi="Arial" w:cs="Arial"/>
                <w:sz w:val="20"/>
                <w:szCs w:val="20"/>
              </w:rPr>
              <w:t>Vorwissen TN</w:t>
            </w:r>
          </w:p>
        </w:tc>
        <w:tc>
          <w:tcPr>
            <w:tcW w:w="7837" w:type="dxa"/>
          </w:tcPr>
          <w:p w:rsidR="00FB0B89" w:rsidRPr="00C90954" w:rsidRDefault="0013645A" w:rsidP="00AE1C04">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sz w:val="20"/>
                <w:szCs w:val="20"/>
              </w:rPr>
              <w:t>***</w:t>
            </w:r>
          </w:p>
        </w:tc>
      </w:tr>
      <w:tr w:rsidR="00FF5622" w:rsidRPr="00F8342B" w:rsidTr="00F834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9" w:type="dxa"/>
            <w:vAlign w:val="top"/>
          </w:tcPr>
          <w:p w:rsidR="00FB0B89" w:rsidRPr="0020446B" w:rsidRDefault="00FB0B89" w:rsidP="00993BB4">
            <w:pPr>
              <w:snapToGrid w:val="0"/>
              <w:ind w:right="-141"/>
              <w:rPr>
                <w:rFonts w:ascii="Arial" w:hAnsi="Arial" w:cs="Arial"/>
                <w:sz w:val="20"/>
                <w:szCs w:val="20"/>
              </w:rPr>
            </w:pPr>
            <w:r w:rsidRPr="0020446B">
              <w:rPr>
                <w:rFonts w:ascii="Arial" w:hAnsi="Arial" w:cs="Arial"/>
                <w:sz w:val="20"/>
                <w:szCs w:val="20"/>
              </w:rPr>
              <w:t>Komplexität für TN</w:t>
            </w:r>
          </w:p>
        </w:tc>
        <w:tc>
          <w:tcPr>
            <w:tcW w:w="7837" w:type="dxa"/>
          </w:tcPr>
          <w:p w:rsidR="00FB0B89" w:rsidRPr="00C90954" w:rsidRDefault="0013645A" w:rsidP="00612F26">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90954">
              <w:rPr>
                <w:rFonts w:ascii="Arial" w:hAnsi="Arial" w:cs="Arial"/>
                <w:sz w:val="20"/>
                <w:szCs w:val="20"/>
              </w:rPr>
              <w:t>***</w:t>
            </w:r>
          </w:p>
        </w:tc>
      </w:tr>
      <w:tr w:rsidR="003C4780" w:rsidRPr="00F8342B" w:rsidTr="00767D12">
        <w:trPr>
          <w:trHeight w:val="395"/>
        </w:trPr>
        <w:tc>
          <w:tcPr>
            <w:cnfStyle w:val="000010000000" w:firstRow="0" w:lastRow="0" w:firstColumn="0" w:lastColumn="0" w:oddVBand="1" w:evenVBand="0" w:oddHBand="0" w:evenHBand="0" w:firstRowFirstColumn="0" w:firstRowLastColumn="0" w:lastRowFirstColumn="0" w:lastRowLastColumn="0"/>
            <w:tcW w:w="2009" w:type="dxa"/>
            <w:vAlign w:val="top"/>
          </w:tcPr>
          <w:p w:rsidR="003C4780" w:rsidRPr="0020446B" w:rsidRDefault="003C4780" w:rsidP="003C4780">
            <w:pPr>
              <w:ind w:right="-141"/>
              <w:rPr>
                <w:rFonts w:ascii="Arial" w:hAnsi="Arial" w:cs="Arial"/>
                <w:sz w:val="20"/>
                <w:szCs w:val="20"/>
              </w:rPr>
            </w:pPr>
            <w:r w:rsidRPr="0020446B">
              <w:rPr>
                <w:rFonts w:ascii="Arial" w:hAnsi="Arial" w:cs="Arial"/>
                <w:sz w:val="20"/>
                <w:szCs w:val="20"/>
              </w:rPr>
              <w:t xml:space="preserve">Ziel </w:t>
            </w:r>
          </w:p>
        </w:tc>
        <w:tc>
          <w:tcPr>
            <w:tcW w:w="7837" w:type="dxa"/>
            <w:vAlign w:val="top"/>
          </w:tcPr>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TN (Teilnehmende) verstehen Verteilung von Bevölkerung und Einkommen, empfinden die ungerechte Verteilung nach und erkennen Zusammenhänge. Außerdem wird den TN gezeigt, wohin die meisten Menschen weltweit fliehen und welche großen Konflikte und Kriege derzeit in der Welt stattfinden.  Dies kann noch erweitert werden, um den Zugang zu sauberem Trinkwasser und Verfügbarkeit sanitärer Anlagen. </w:t>
            </w:r>
          </w:p>
          <w:p w:rsidR="003C4780"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Das Weltspiel kann gut als „Einführung“ und „Vorbereitung“ auf das jeweilige PT-Thema dienen.</w:t>
            </w:r>
          </w:p>
        </w:tc>
      </w:tr>
      <w:tr w:rsidR="003C4780" w:rsidRPr="00612F26" w:rsidTr="00D27219">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009" w:type="dxa"/>
            <w:vAlign w:val="top"/>
          </w:tcPr>
          <w:p w:rsidR="003C4780" w:rsidRPr="0020446B" w:rsidRDefault="003C4780" w:rsidP="003C4780">
            <w:pPr>
              <w:ind w:right="-141"/>
              <w:rPr>
                <w:rFonts w:ascii="Arial" w:hAnsi="Arial" w:cs="Arial"/>
                <w:sz w:val="20"/>
                <w:szCs w:val="20"/>
              </w:rPr>
            </w:pPr>
            <w:r w:rsidRPr="0020446B">
              <w:rPr>
                <w:rFonts w:ascii="Arial" w:hAnsi="Arial" w:cs="Arial"/>
                <w:sz w:val="20"/>
                <w:szCs w:val="20"/>
              </w:rPr>
              <w:t>Material</w:t>
            </w:r>
          </w:p>
        </w:tc>
        <w:tc>
          <w:tcPr>
            <w:tcW w:w="7837" w:type="dxa"/>
            <w:vAlign w:val="top"/>
          </w:tcPr>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Weltkarte</w:t>
            </w:r>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Stühle (</w:t>
            </w:r>
            <w:proofErr w:type="spellStart"/>
            <w:r w:rsidRPr="00C90954">
              <w:rPr>
                <w:rFonts w:ascii="Arial" w:hAnsi="Arial" w:cs="Arial"/>
                <w:sz w:val="20"/>
                <w:szCs w:val="20"/>
              </w:rPr>
              <w:t>soviele</w:t>
            </w:r>
            <w:proofErr w:type="spellEnd"/>
            <w:r w:rsidRPr="00C90954">
              <w:rPr>
                <w:rFonts w:ascii="Arial" w:hAnsi="Arial" w:cs="Arial"/>
                <w:sz w:val="20"/>
                <w:szCs w:val="20"/>
              </w:rPr>
              <w:t xml:space="preserve"> wie TN)</w:t>
            </w:r>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Tabellen mit Verteilungszahlen</w:t>
            </w:r>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laminierte </w:t>
            </w:r>
            <w:proofErr w:type="spellStart"/>
            <w:r w:rsidRPr="00C90954">
              <w:rPr>
                <w:rFonts w:ascii="Arial" w:hAnsi="Arial" w:cs="Arial"/>
                <w:sz w:val="20"/>
                <w:szCs w:val="20"/>
              </w:rPr>
              <w:t>Kontinentkarten</w:t>
            </w:r>
            <w:proofErr w:type="spellEnd"/>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laminierte </w:t>
            </w:r>
            <w:proofErr w:type="spellStart"/>
            <w:r w:rsidRPr="00C90954">
              <w:rPr>
                <w:rFonts w:ascii="Arial" w:hAnsi="Arial" w:cs="Arial"/>
                <w:sz w:val="20"/>
                <w:szCs w:val="20"/>
              </w:rPr>
              <w:t>Refugeekarten</w:t>
            </w:r>
            <w:proofErr w:type="spellEnd"/>
            <w:r w:rsidRPr="00C90954">
              <w:rPr>
                <w:rFonts w:ascii="Arial" w:hAnsi="Arial" w:cs="Arial"/>
                <w:sz w:val="20"/>
                <w:szCs w:val="20"/>
              </w:rPr>
              <w:t xml:space="preserve"> (rotes Männlein)</w:t>
            </w:r>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laminierte Konfliktkarten (Fadenkreuz)</w:t>
            </w:r>
          </w:p>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laminierte Sanitärkarten (WC)</w:t>
            </w:r>
          </w:p>
          <w:p w:rsidR="003C4780" w:rsidRPr="00C90954" w:rsidRDefault="00C90954" w:rsidP="00C90954">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laminierte Wasserkarten (Wasserhahn)</w:t>
            </w:r>
          </w:p>
        </w:tc>
      </w:tr>
      <w:tr w:rsidR="0013645A" w:rsidRPr="00F8342B" w:rsidTr="00F8342B">
        <w:tc>
          <w:tcPr>
            <w:cnfStyle w:val="000010000000" w:firstRow="0" w:lastRow="0" w:firstColumn="0" w:lastColumn="0" w:oddVBand="1" w:evenVBand="0" w:oddHBand="0" w:evenHBand="0" w:firstRowFirstColumn="0" w:firstRowLastColumn="0" w:lastRowFirstColumn="0" w:lastRowLastColumn="0"/>
            <w:tcW w:w="2009" w:type="dxa"/>
            <w:vAlign w:val="top"/>
          </w:tcPr>
          <w:p w:rsidR="0013645A" w:rsidRPr="0020446B" w:rsidRDefault="0013645A" w:rsidP="0013645A">
            <w:pPr>
              <w:ind w:right="-141"/>
              <w:rPr>
                <w:rFonts w:ascii="Arial" w:hAnsi="Arial" w:cs="Arial"/>
                <w:sz w:val="20"/>
                <w:szCs w:val="20"/>
              </w:rPr>
            </w:pPr>
            <w:r w:rsidRPr="0020446B">
              <w:rPr>
                <w:rFonts w:ascii="Arial" w:hAnsi="Arial" w:cs="Arial"/>
                <w:sz w:val="20"/>
                <w:szCs w:val="20"/>
              </w:rPr>
              <w:t>Zeit</w:t>
            </w:r>
          </w:p>
        </w:tc>
        <w:tc>
          <w:tcPr>
            <w:tcW w:w="7837" w:type="dxa"/>
            <w:vAlign w:val="top"/>
          </w:tcPr>
          <w:p w:rsidR="0013645A" w:rsidRPr="00C90954" w:rsidRDefault="00C90954" w:rsidP="00443340">
            <w:pPr>
              <w:snapToGrid w:val="0"/>
              <w:cnfStyle w:val="000000000000" w:firstRow="0" w:lastRow="0" w:firstColumn="0" w:lastColumn="0" w:oddVBand="0" w:evenVBand="0" w:oddHBand="0" w:evenHBand="0" w:firstRowFirstColumn="0" w:firstRowLastColumn="0" w:lastRowFirstColumn="0" w:lastRowLastColumn="0"/>
              <w:rPr>
                <w:rFonts w:ascii="Arial" w:eastAsia="Verdana" w:hAnsi="Arial" w:cs="Arial"/>
                <w:sz w:val="20"/>
                <w:szCs w:val="20"/>
              </w:rPr>
            </w:pPr>
            <w:r w:rsidRPr="00C90954">
              <w:rPr>
                <w:rFonts w:ascii="Arial" w:hAnsi="Arial" w:cs="Arial"/>
                <w:sz w:val="20"/>
                <w:szCs w:val="20"/>
              </w:rPr>
              <w:t xml:space="preserve">30 - 50 Minuten (abhängig von Anzahl der Parameter  </w:t>
            </w:r>
          </w:p>
        </w:tc>
      </w:tr>
      <w:tr w:rsidR="00C90954" w:rsidRPr="00F8342B" w:rsidTr="00F834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9" w:type="dxa"/>
            <w:vAlign w:val="top"/>
          </w:tcPr>
          <w:p w:rsidR="00C90954" w:rsidRPr="0020446B" w:rsidRDefault="00C90954" w:rsidP="0013645A">
            <w:pPr>
              <w:ind w:right="-141"/>
              <w:rPr>
                <w:rFonts w:ascii="Arial" w:hAnsi="Arial" w:cs="Arial"/>
                <w:sz w:val="20"/>
                <w:szCs w:val="20"/>
              </w:rPr>
            </w:pPr>
            <w:r>
              <w:rPr>
                <w:rFonts w:ascii="Arial" w:hAnsi="Arial" w:cs="Arial"/>
                <w:sz w:val="20"/>
                <w:szCs w:val="20"/>
              </w:rPr>
              <w:t>Einführung</w:t>
            </w:r>
          </w:p>
        </w:tc>
        <w:tc>
          <w:tcPr>
            <w:tcW w:w="7837" w:type="dxa"/>
            <w:vAlign w:val="top"/>
          </w:tcPr>
          <w:p w:rsidR="00C90954" w:rsidRPr="00C90954" w:rsidRDefault="00C90954" w:rsidP="00443340">
            <w:pPr>
              <w:snapToGri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954">
              <w:rPr>
                <w:rFonts w:ascii="Arial" w:hAnsi="Arial" w:cs="Arial"/>
                <w:sz w:val="20"/>
                <w:szCs w:val="20"/>
              </w:rPr>
              <w:t>Im Folgenden wollen wir uns anschauen, wie die Bevölkerung und der Reichtum/ Zugang zu sauberem Wasser/ Sanitären Anlagen/ auf der Welt verteilt sind und wohin die meisten Menschen fliehen/ wo die meisten Kriege stattfinden.</w:t>
            </w:r>
          </w:p>
        </w:tc>
      </w:tr>
      <w:tr w:rsidR="00767D12" w:rsidRPr="00F8342B" w:rsidTr="00077384">
        <w:trPr>
          <w:trHeight w:val="420"/>
        </w:trPr>
        <w:tc>
          <w:tcPr>
            <w:cnfStyle w:val="000010000000" w:firstRow="0" w:lastRow="0" w:firstColumn="0" w:lastColumn="0" w:oddVBand="1" w:evenVBand="0" w:oddHBand="0" w:evenHBand="0" w:firstRowFirstColumn="0" w:firstRowLastColumn="0" w:lastRowFirstColumn="0" w:lastRowLastColumn="0"/>
            <w:tcW w:w="2009" w:type="dxa"/>
            <w:vAlign w:val="top"/>
          </w:tcPr>
          <w:p w:rsidR="00767D12" w:rsidRPr="0020446B" w:rsidRDefault="00767D12" w:rsidP="00767D12">
            <w:pPr>
              <w:ind w:right="-141"/>
              <w:rPr>
                <w:rFonts w:ascii="Arial" w:hAnsi="Arial" w:cs="Arial"/>
                <w:sz w:val="20"/>
                <w:szCs w:val="20"/>
              </w:rPr>
            </w:pPr>
            <w:r>
              <w:rPr>
                <w:rFonts w:ascii="Arial" w:hAnsi="Arial" w:cs="Arial"/>
                <w:sz w:val="20"/>
                <w:szCs w:val="20"/>
              </w:rPr>
              <w:t>Anleitung</w:t>
            </w:r>
            <w:r w:rsidR="00C90954">
              <w:rPr>
                <w:rFonts w:ascii="Arial" w:hAnsi="Arial" w:cs="Arial"/>
                <w:sz w:val="20"/>
                <w:szCs w:val="20"/>
              </w:rPr>
              <w:t xml:space="preserve"> &amp; Auswertung</w:t>
            </w:r>
          </w:p>
        </w:tc>
        <w:tc>
          <w:tcPr>
            <w:tcW w:w="7837" w:type="dxa"/>
            <w:vAlign w:val="top"/>
          </w:tcPr>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Weltbevölkerung:</w:t>
            </w:r>
            <w:r w:rsidRPr="00C90954">
              <w:rPr>
                <w:rFonts w:ascii="Arial" w:hAnsi="Arial" w:cs="Arial"/>
                <w:sz w:val="20"/>
                <w:szCs w:val="20"/>
              </w:rPr>
              <w:t xml:space="preserve"> TN stellen sich vor, sie wären die gesamte Weltbevölkerung. Sie sollen sich so auf die Kontinente verteilen, wie sie denken, dass die Weltbevölkerung verteilt ist. Im Anschluss Abgleich mit der Tabelle und Auflösung. Umsortierung falls notwendig. Die TN stehen am Ende den Zahlen in der Tabelle entsprechend auf den Kontinenten verteilt. Bevor der nächste Schritt erklärt wird, sollten die TN darauf aufmerksam gemacht werden, dass sie sich merken, auf welchem Kontinent sie standen.</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Einkommen:</w:t>
            </w:r>
            <w:r w:rsidRPr="00C90954">
              <w:rPr>
                <w:rFonts w:ascii="Arial" w:hAnsi="Arial" w:cs="Arial"/>
                <w:sz w:val="20"/>
                <w:szCs w:val="20"/>
              </w:rPr>
              <w:t xml:space="preserve"> Die Stühle (so viele wie TN) verkörpern das Einkommen der Welt. Die TN sollen die Stühle nun so auf die Kontinente verteilen, wie sie denken, dass das Einkommen verteilt ist. Im Anschluss Abgleich mit der Tabelle und Auflösung. </w:t>
            </w:r>
            <w:r w:rsidRPr="00C90954">
              <w:rPr>
                <w:rFonts w:ascii="Arial" w:hAnsi="Arial" w:cs="Arial"/>
                <w:sz w:val="20"/>
                <w:szCs w:val="20"/>
              </w:rPr>
              <w:lastRenderedPageBreak/>
              <w:t>Umsortierung falls notwendig. Die Stühle stehen am Ende den Zahlen in der Tabelle entsprechend auf den Kontinenten verteilt.</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Dann sollen alle Einwohner eines Kontinents auf dem Einkommen Platz nehmen.</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Auswertung nach Bevölkerung, Einkommen:</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Wie geht’s euch? In Europa? USA? Asien? Etc. Wie fühlt ihr euch „auf“ eurem Einkommen? Hat </w:t>
            </w:r>
            <w:proofErr w:type="spellStart"/>
            <w:r w:rsidRPr="00C90954">
              <w:rPr>
                <w:rFonts w:ascii="Arial" w:hAnsi="Arial" w:cs="Arial"/>
                <w:sz w:val="20"/>
                <w:szCs w:val="20"/>
              </w:rPr>
              <w:t>jedeR</w:t>
            </w:r>
            <w:proofErr w:type="spellEnd"/>
            <w:r w:rsidRPr="00C90954">
              <w:rPr>
                <w:rFonts w:ascii="Arial" w:hAnsi="Arial" w:cs="Arial"/>
                <w:sz w:val="20"/>
                <w:szCs w:val="20"/>
              </w:rPr>
              <w:t xml:space="preserve"> ausreichend davon? </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Was stellt ihr fest? Hattet ihr andere Zahlen im Kopf gehabt? Wenn ja, warum? </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Was denkt ihr über dieses Missverhältnis? Wie kommt es dazu?</w:t>
            </w:r>
          </w:p>
          <w:p w:rsidR="00C90954" w:rsidRPr="00C90954" w:rsidRDefault="00C90954" w:rsidP="00C90954">
            <w:pPr>
              <w:ind w:left="7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 (</w:t>
            </w:r>
            <w:r w:rsidRPr="00C90954">
              <w:rPr>
                <w:rFonts w:ascii="Arial" w:hAnsi="Arial" w:cs="Arial"/>
                <w:sz w:val="20"/>
                <w:szCs w:val="20"/>
              </w:rPr>
              <w:sym w:font="Wingdings" w:char="F0E0"/>
            </w:r>
            <w:r w:rsidRPr="00C90954">
              <w:rPr>
                <w:rFonts w:ascii="Arial" w:hAnsi="Arial" w:cs="Arial"/>
                <w:sz w:val="20"/>
                <w:szCs w:val="20"/>
              </w:rPr>
              <w:t xml:space="preserve"> Hinweis auf Kolonialgeschichte und ungerechten Welthandel)</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Was heißt es, wenn z.B. in Asien 10 Stühle stehen – ist das in allen Ländern Asiens gleich? Kennt ihr reiche/arme Länder in Asien? </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Kann es auch innerhalb eines Landes Unterschiede geben?</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Was wäre gerecht?</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Geflüchtete:</w:t>
            </w:r>
            <w:r w:rsidRPr="00C90954">
              <w:rPr>
                <w:rFonts w:ascii="Arial" w:hAnsi="Arial" w:cs="Arial"/>
                <w:sz w:val="20"/>
                <w:szCs w:val="20"/>
              </w:rPr>
              <w:t xml:space="preserve"> Jetzt schätzen die TN, in welche Kontinente (bzw. deren Länder als Zielländer) wie viele Menschen fliehen und verteilen entsprechend die </w:t>
            </w:r>
            <w:proofErr w:type="spellStart"/>
            <w:r w:rsidRPr="00C90954">
              <w:rPr>
                <w:rFonts w:ascii="Arial" w:hAnsi="Arial" w:cs="Arial"/>
                <w:sz w:val="20"/>
                <w:szCs w:val="20"/>
              </w:rPr>
              <w:t>Refugeekarten</w:t>
            </w:r>
            <w:proofErr w:type="spellEnd"/>
            <w:r w:rsidRPr="00C90954">
              <w:rPr>
                <w:rFonts w:ascii="Arial" w:hAnsi="Arial" w:cs="Arial"/>
                <w:sz w:val="20"/>
                <w:szCs w:val="20"/>
              </w:rPr>
              <w:t xml:space="preserve"> auf die fünf Kontinente. Die Stühle symbolisieren weiterhin die weltweite Verteilung des Reichtums. Danach wird wieder</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die tatsächliche Zahl aus der Tabelle bekannt gegeben und ggf. korrigiert.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 xml:space="preserve">Auswertung  Geflüchtete: </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sz w:val="20"/>
                <w:szCs w:val="20"/>
              </w:rPr>
              <w:t>Was würdet ihr tun, wenn es euch wirklich so ging?</w:t>
            </w:r>
          </w:p>
          <w:p w:rsidR="00C90954" w:rsidRPr="00C90954" w:rsidRDefault="00C90954" w:rsidP="00C90954">
            <w:pPr>
              <w:numPr>
                <w:ilvl w:val="0"/>
                <w:numId w:val="26"/>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90954">
              <w:rPr>
                <w:rFonts w:ascii="Arial" w:hAnsi="Arial" w:cs="Arial"/>
                <w:b/>
                <w:sz w:val="20"/>
                <w:szCs w:val="20"/>
              </w:rPr>
              <w:t>Wohin flüchten die meisten (ins Nachbarland, im eigenen Land)?</w:t>
            </w:r>
          </w:p>
          <w:p w:rsidR="00C90954" w:rsidRPr="00C90954" w:rsidRDefault="00C90954" w:rsidP="00C90954">
            <w:pPr>
              <w:numPr>
                <w:ilvl w:val="0"/>
                <w:numId w:val="26"/>
              </w:num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sz w:val="20"/>
                <w:szCs w:val="20"/>
              </w:rPr>
              <w:t xml:space="preserve">Überrascht euch die Verteilung von Geflüchteten? </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Laut dem jährlich erscheinenden Flüchtlingsbericht des UNHCR („Global Trends 2016“) betrug die Zahl der Geflüchteten weltweit Ende 2016 65,6 </w:t>
            </w:r>
            <w:proofErr w:type="spellStart"/>
            <w:r w:rsidRPr="00C90954">
              <w:rPr>
                <w:rFonts w:ascii="Arial" w:hAnsi="Arial" w:cs="Arial"/>
                <w:sz w:val="20"/>
                <w:szCs w:val="20"/>
              </w:rPr>
              <w:t>Mio</w:t>
            </w:r>
            <w:proofErr w:type="spellEnd"/>
            <w:r w:rsidRPr="00C90954">
              <w:rPr>
                <w:rFonts w:ascii="Arial" w:hAnsi="Arial" w:cs="Arial"/>
                <w:sz w:val="20"/>
                <w:szCs w:val="20"/>
              </w:rPr>
              <w:t xml:space="preserve"> Menschen.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Von den 65,6 </w:t>
            </w:r>
            <w:proofErr w:type="spellStart"/>
            <w:r w:rsidRPr="00C90954">
              <w:rPr>
                <w:rFonts w:ascii="Arial" w:hAnsi="Arial" w:cs="Arial"/>
                <w:sz w:val="20"/>
                <w:szCs w:val="20"/>
              </w:rPr>
              <w:t>Mio</w:t>
            </w:r>
            <w:proofErr w:type="spellEnd"/>
            <w:r w:rsidRPr="00C90954">
              <w:rPr>
                <w:rFonts w:ascii="Arial" w:hAnsi="Arial" w:cs="Arial"/>
                <w:sz w:val="20"/>
                <w:szCs w:val="20"/>
              </w:rPr>
              <w:t xml:space="preserve"> Menschen waren </w:t>
            </w:r>
            <w:r w:rsidRPr="00C90954">
              <w:rPr>
                <w:rFonts w:ascii="Arial" w:hAnsi="Arial" w:cs="Arial"/>
                <w:b/>
                <w:sz w:val="20"/>
                <w:szCs w:val="20"/>
              </w:rPr>
              <w:t>22,5 Mio. anerkannte Flüchtlinge</w:t>
            </w:r>
            <w:r w:rsidRPr="00C90954">
              <w:rPr>
                <w:rFonts w:ascii="Arial" w:hAnsi="Arial" w:cs="Arial"/>
                <w:sz w:val="20"/>
                <w:szCs w:val="20"/>
              </w:rPr>
              <w:t xml:space="preserve">. Weitere </w:t>
            </w:r>
            <w:r w:rsidRPr="00C90954">
              <w:rPr>
                <w:rFonts w:ascii="Arial" w:hAnsi="Arial" w:cs="Arial"/>
                <w:b/>
                <w:sz w:val="20"/>
                <w:szCs w:val="20"/>
              </w:rPr>
              <w:t>40,3 Mio. waren so genannte Binnenflüchtlinge</w:t>
            </w:r>
            <w:r w:rsidRPr="00C90954">
              <w:rPr>
                <w:rFonts w:ascii="Arial" w:hAnsi="Arial" w:cs="Arial"/>
                <w:sz w:val="20"/>
                <w:szCs w:val="20"/>
              </w:rPr>
              <w:t xml:space="preserve">, also Personen die innerhalb ihres Landes in einer anderen Region Zuflucht suchen mussten. Dazu kamen ca. </w:t>
            </w:r>
            <w:r w:rsidRPr="00C90954">
              <w:rPr>
                <w:rFonts w:ascii="Arial" w:hAnsi="Arial" w:cs="Arial"/>
                <w:b/>
                <w:sz w:val="20"/>
                <w:szCs w:val="20"/>
              </w:rPr>
              <w:t>2,8 Mio. Asylsuchende</w:t>
            </w:r>
            <w:r w:rsidRPr="00C90954">
              <w:rPr>
                <w:rFonts w:ascii="Arial" w:hAnsi="Arial" w:cs="Arial"/>
                <w:sz w:val="20"/>
                <w:szCs w:val="20"/>
              </w:rPr>
              <w:t xml:space="preserve">, über deren Status noch nicht entschieden war.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Mit mehr als </w:t>
            </w:r>
            <w:r w:rsidRPr="00C90954">
              <w:rPr>
                <w:rFonts w:ascii="Arial" w:hAnsi="Arial" w:cs="Arial"/>
                <w:b/>
                <w:sz w:val="20"/>
                <w:szCs w:val="20"/>
              </w:rPr>
              <w:t>5,5 Mio. Menschen</w:t>
            </w:r>
            <w:r w:rsidRPr="00C90954">
              <w:rPr>
                <w:rFonts w:ascii="Arial" w:hAnsi="Arial" w:cs="Arial"/>
                <w:sz w:val="20"/>
                <w:szCs w:val="20"/>
              </w:rPr>
              <w:t xml:space="preserve"> waren 2016 syrische Geflüchtete weltweit die größte Gruppe. Danach folgten Afghan*innen (2,5 </w:t>
            </w:r>
            <w:proofErr w:type="spellStart"/>
            <w:r w:rsidRPr="00C90954">
              <w:rPr>
                <w:rFonts w:ascii="Arial" w:hAnsi="Arial" w:cs="Arial"/>
                <w:sz w:val="20"/>
                <w:szCs w:val="20"/>
              </w:rPr>
              <w:t>Mio</w:t>
            </w:r>
            <w:proofErr w:type="spellEnd"/>
            <w:r w:rsidRPr="00C90954">
              <w:rPr>
                <w:rFonts w:ascii="Arial" w:hAnsi="Arial" w:cs="Arial"/>
                <w:sz w:val="20"/>
                <w:szCs w:val="20"/>
              </w:rPr>
              <w:t xml:space="preserve">) und </w:t>
            </w:r>
            <w:proofErr w:type="spellStart"/>
            <w:r w:rsidRPr="00C90954">
              <w:rPr>
                <w:rFonts w:ascii="Arial" w:hAnsi="Arial" w:cs="Arial"/>
                <w:sz w:val="20"/>
                <w:szCs w:val="20"/>
              </w:rPr>
              <w:t>Südsudanes</w:t>
            </w:r>
            <w:proofErr w:type="spellEnd"/>
            <w:r w:rsidRPr="00C90954">
              <w:rPr>
                <w:rFonts w:ascii="Arial" w:hAnsi="Arial" w:cs="Arial"/>
                <w:sz w:val="20"/>
                <w:szCs w:val="20"/>
              </w:rPr>
              <w:t xml:space="preserve">*innen (1,4 </w:t>
            </w:r>
            <w:proofErr w:type="spellStart"/>
            <w:r w:rsidRPr="00C90954">
              <w:rPr>
                <w:rFonts w:ascii="Arial" w:hAnsi="Arial" w:cs="Arial"/>
                <w:sz w:val="20"/>
                <w:szCs w:val="20"/>
              </w:rPr>
              <w:t>Mio</w:t>
            </w:r>
            <w:proofErr w:type="spellEnd"/>
            <w:r w:rsidRPr="00C90954">
              <w:rPr>
                <w:rFonts w:ascii="Arial" w:hAnsi="Arial" w:cs="Arial"/>
                <w:sz w:val="20"/>
                <w:szCs w:val="20"/>
              </w:rPr>
              <w:t>). Die ersten 3 Gruppen machen mehr als 55% aller geflüchteten Menschen aus.</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Drei Viertel aller Flüchtlinge weltweit leben in einem Nachbarland</w:t>
            </w:r>
            <w:r w:rsidRPr="00C90954">
              <w:rPr>
                <w:rFonts w:ascii="Arial" w:hAnsi="Arial" w:cs="Arial"/>
                <w:sz w:val="20"/>
                <w:szCs w:val="20"/>
              </w:rPr>
              <w:t xml:space="preserve"> ihres Herkunftslandes. </w:t>
            </w:r>
            <w:r w:rsidRPr="00C90954">
              <w:rPr>
                <w:rFonts w:ascii="Arial" w:hAnsi="Arial" w:cs="Arial"/>
                <w:b/>
                <w:sz w:val="20"/>
                <w:szCs w:val="20"/>
              </w:rPr>
              <w:t>Länder im Globalen Süden sind Zufluchtsorte für 80 % aller grenzüberschreitenden Flüchtlinge</w:t>
            </w:r>
            <w:r w:rsidRPr="00C90954">
              <w:rPr>
                <w:rFonts w:ascii="Arial" w:hAnsi="Arial" w:cs="Arial"/>
                <w:sz w:val="20"/>
                <w:szCs w:val="20"/>
              </w:rPr>
              <w:t xml:space="preserve">.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 xml:space="preserve">Die Länder mit der größten Flüchtlingsbevölkerung </w:t>
            </w:r>
          </w:p>
          <w:p w:rsidR="00C90954" w:rsidRPr="00C90954" w:rsidRDefault="00C90954" w:rsidP="00C90954">
            <w:pPr>
              <w:numPr>
                <w:ilvl w:val="2"/>
                <w:numId w:val="27"/>
              </w:numPr>
              <w:spacing w:after="0"/>
              <w:ind w:hanging="180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Türkei – 2,9 </w:t>
            </w:r>
            <w:proofErr w:type="spellStart"/>
            <w:r w:rsidRPr="00C90954">
              <w:rPr>
                <w:rFonts w:ascii="Arial" w:hAnsi="Arial" w:cs="Arial"/>
                <w:sz w:val="20"/>
                <w:szCs w:val="20"/>
              </w:rPr>
              <w:t>Mio</w:t>
            </w:r>
            <w:proofErr w:type="spellEnd"/>
          </w:p>
          <w:p w:rsidR="00C90954" w:rsidRPr="00C90954" w:rsidRDefault="00C90954" w:rsidP="00C9095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Pakistan – 1,4 </w:t>
            </w:r>
            <w:proofErr w:type="spellStart"/>
            <w:r w:rsidRPr="00C90954">
              <w:rPr>
                <w:rFonts w:ascii="Arial" w:hAnsi="Arial" w:cs="Arial"/>
                <w:sz w:val="20"/>
                <w:szCs w:val="20"/>
              </w:rPr>
              <w:t>Mio</w:t>
            </w:r>
            <w:proofErr w:type="spellEnd"/>
          </w:p>
          <w:p w:rsidR="00C90954" w:rsidRPr="00C90954" w:rsidRDefault="00C90954" w:rsidP="00C9095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lastRenderedPageBreak/>
              <w:t xml:space="preserve">Libanon – 1,0 </w:t>
            </w:r>
            <w:proofErr w:type="spellStart"/>
            <w:r w:rsidRPr="00C90954">
              <w:rPr>
                <w:rFonts w:ascii="Arial" w:hAnsi="Arial" w:cs="Arial"/>
                <w:sz w:val="20"/>
                <w:szCs w:val="20"/>
              </w:rPr>
              <w:t>Mio</w:t>
            </w:r>
            <w:proofErr w:type="spellEnd"/>
          </w:p>
          <w:p w:rsidR="00C90954" w:rsidRPr="00C90954" w:rsidRDefault="00C90954" w:rsidP="00C9095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Iran – 979.400</w:t>
            </w:r>
          </w:p>
          <w:p w:rsidR="00C90954" w:rsidRPr="00C90954" w:rsidRDefault="00C90954" w:rsidP="00C9095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Uganda – 940.800</w:t>
            </w:r>
          </w:p>
          <w:p w:rsidR="00C90954" w:rsidRPr="00C90954" w:rsidRDefault="00C90954" w:rsidP="00C9095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Äthiopien – 791.600</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Vergleich Deutschland: 670.000</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bCs/>
                <w:sz w:val="20"/>
                <w:szCs w:val="20"/>
              </w:rPr>
              <w:t xml:space="preserve">Zahl der Geflüchteten pro 1,000 Einwohner*innen </w:t>
            </w:r>
          </w:p>
          <w:p w:rsidR="00C90954" w:rsidRPr="00C90954" w:rsidRDefault="00C90954" w:rsidP="00C90954">
            <w:pPr>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Libanon – 170</w:t>
            </w:r>
          </w:p>
          <w:p w:rsidR="00C90954" w:rsidRPr="00C90954" w:rsidRDefault="00C90954" w:rsidP="00C90954">
            <w:pPr>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Jordanien - 95</w:t>
            </w:r>
          </w:p>
          <w:p w:rsidR="00C90954" w:rsidRPr="00C90954" w:rsidRDefault="00C90954" w:rsidP="00C90954">
            <w:pPr>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Türkei – 38</w:t>
            </w:r>
          </w:p>
          <w:p w:rsidR="00C90954" w:rsidRPr="00C90954" w:rsidRDefault="00C90954" w:rsidP="00C90954">
            <w:pPr>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Tschad – 32</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Vergleich Deutschland:</w:t>
            </w:r>
            <w:r w:rsidRPr="00C90954">
              <w:rPr>
                <w:rFonts w:ascii="Arial" w:hAnsi="Arial" w:cs="Arial"/>
                <w:sz w:val="20"/>
                <w:szCs w:val="20"/>
              </w:rPr>
              <w:t xml:space="preserve"> 8 Asylbewerber pro 1000 EW</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Kriege/Konflikte:</w:t>
            </w:r>
            <w:r w:rsidRPr="00C90954">
              <w:rPr>
                <w:rFonts w:ascii="Arial" w:hAnsi="Arial" w:cs="Arial"/>
                <w:sz w:val="20"/>
                <w:szCs w:val="20"/>
              </w:rPr>
              <w:t xml:space="preserve"> Die TN sollen nun auf den Kontinenten „Kriegskarten“ verteilen. Die Definition von Krieg siehe unten.  Es gibt </w:t>
            </w:r>
            <w:proofErr w:type="spellStart"/>
            <w:r w:rsidRPr="00C90954">
              <w:rPr>
                <w:rFonts w:ascii="Arial" w:hAnsi="Arial" w:cs="Arial"/>
                <w:sz w:val="20"/>
                <w:szCs w:val="20"/>
              </w:rPr>
              <w:t>soviele</w:t>
            </w:r>
            <w:proofErr w:type="spellEnd"/>
            <w:r w:rsidRPr="00C90954">
              <w:rPr>
                <w:rFonts w:ascii="Arial" w:hAnsi="Arial" w:cs="Arial"/>
                <w:sz w:val="20"/>
                <w:szCs w:val="20"/>
              </w:rPr>
              <w:t xml:space="preserve"> Karten, wie man im Vorjahr an schweren Krisen und Kriegen gezählt hat (2016=28)</w:t>
            </w:r>
            <w:r w:rsidRPr="00C90954">
              <w:rPr>
                <w:rStyle w:val="Funotenzeichen"/>
                <w:rFonts w:ascii="Arial" w:hAnsi="Arial" w:cs="Arial"/>
                <w:sz w:val="20"/>
                <w:szCs w:val="20"/>
              </w:rPr>
              <w:footnoteReference w:id="1"/>
            </w:r>
            <w:r w:rsidRPr="00C90954">
              <w:rPr>
                <w:rFonts w:ascii="Arial" w:hAnsi="Arial" w:cs="Arial"/>
                <w:sz w:val="20"/>
                <w:szCs w:val="20"/>
              </w:rPr>
              <w:t xml:space="preserve">. Wichtig ist zu erwähnen, dass manchmal in einem Land mehrere Konflikte parallel laufen und hier nur von Kriegen bzw. sehr schweren Konflikten gesprochen wird (insgesamt gibt es mehr als 60 Konflikte weltweit). Außerdem geht es darum, </w:t>
            </w:r>
            <w:r w:rsidRPr="00C90954">
              <w:rPr>
                <w:rFonts w:ascii="Arial" w:hAnsi="Arial" w:cs="Arial"/>
                <w:b/>
                <w:sz w:val="20"/>
                <w:szCs w:val="20"/>
              </w:rPr>
              <w:t>wo</w:t>
            </w:r>
            <w:r w:rsidRPr="00C90954">
              <w:rPr>
                <w:rFonts w:ascii="Arial" w:hAnsi="Arial" w:cs="Arial"/>
                <w:sz w:val="20"/>
                <w:szCs w:val="20"/>
              </w:rPr>
              <w:t xml:space="preserve"> der Konflikt ausgetragen wird, nicht, </w:t>
            </w:r>
            <w:r w:rsidRPr="00C90954">
              <w:rPr>
                <w:rFonts w:ascii="Arial" w:hAnsi="Arial" w:cs="Arial"/>
                <w:b/>
                <w:sz w:val="20"/>
                <w:szCs w:val="20"/>
              </w:rPr>
              <w:t>wer</w:t>
            </w:r>
            <w:r w:rsidRPr="00C90954">
              <w:rPr>
                <w:rFonts w:ascii="Arial" w:hAnsi="Arial" w:cs="Arial"/>
                <w:sz w:val="20"/>
                <w:szCs w:val="20"/>
              </w:rPr>
              <w:t xml:space="preserve"> ihn möglicherweise begonnen hat.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 xml:space="preserve">Auswertung Kriege/Konflikte: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numPr>
                <w:ilvl w:val="0"/>
                <w:numId w:val="26"/>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bCs/>
                <w:sz w:val="20"/>
                <w:szCs w:val="20"/>
              </w:rPr>
              <w:t>Welche Konflikte davon kennt ihr? Welche sind nicht so bekannt? Woran kann das liegen?</w:t>
            </w:r>
          </w:p>
          <w:p w:rsidR="00C90954" w:rsidRPr="00C90954" w:rsidRDefault="00C90954" w:rsidP="00C90954">
            <w:pPr>
              <w:numPr>
                <w:ilvl w:val="0"/>
                <w:numId w:val="26"/>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90954">
              <w:rPr>
                <w:rFonts w:ascii="Arial" w:hAnsi="Arial" w:cs="Arial"/>
                <w:bCs/>
                <w:sz w:val="20"/>
                <w:szCs w:val="20"/>
              </w:rPr>
              <w:t>Was tun, wenn im eigenen Land Krieg herrscht?</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884552" w:rsidP="00C90954">
            <w:pPr>
              <w:numPr>
                <w:ilvl w:val="0"/>
                <w:numId w:val="29"/>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8" w:history="1">
              <w:r w:rsidR="00C90954" w:rsidRPr="00C90954">
                <w:rPr>
                  <w:rStyle w:val="Hyperlink"/>
                  <w:rFonts w:ascii="Arial" w:hAnsi="Arial" w:cs="Arial"/>
                  <w:sz w:val="20"/>
                  <w:szCs w:val="20"/>
                </w:rPr>
                <w:t>https://www.frieden-fragen.de/entdecken/weltkarten/kriege-weltweit-2016.html</w:t>
              </w:r>
            </w:hyperlink>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Definition Krieg: Im Krieg kämpfen Soldaten oder bewaffnete Gruppen gegeneinander. Sie wollen andere Länder erobern oder ihre Macht im eigenen Land vergrößern. Die Gegner sprechen nicht mehr miteinander, sie kämpfen nur noch und werden als Feinde angesehen. Am meisten leiden die Menschen, die in den Kriegsgebieten leben. Ihre Häuser, Dörfer und Städte werden zerstört. Viele Menschen werden vertrieben, gefangen genommen, verletzt und viele sogar getötet.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 (</w:t>
            </w:r>
            <w:hyperlink r:id="rId9" w:history="1">
              <w:r w:rsidRPr="00C90954">
                <w:rPr>
                  <w:rStyle w:val="Hyperlink"/>
                  <w:rFonts w:ascii="Arial" w:hAnsi="Arial" w:cs="Arial"/>
                  <w:sz w:val="20"/>
                  <w:szCs w:val="20"/>
                </w:rPr>
                <w:t>https://www.frieden-fragen.de/fileadmin/user_upload/friedenfragen/redaktion/erwachsene/krieg/Themenwelt_Krieg.pdf</w:t>
              </w:r>
            </w:hyperlink>
            <w:r w:rsidRPr="00C90954">
              <w:rPr>
                <w:rFonts w:ascii="Arial" w:hAnsi="Arial" w:cs="Arial"/>
                <w:sz w:val="20"/>
                <w:szCs w:val="20"/>
              </w:rPr>
              <w: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 </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Zugang zu sanitären Anlagen:</w:t>
            </w:r>
            <w:r w:rsidRPr="00C90954">
              <w:rPr>
                <w:rFonts w:ascii="Arial" w:hAnsi="Arial" w:cs="Arial"/>
                <w:i/>
                <w:sz w:val="20"/>
                <w:szCs w:val="20"/>
              </w:rPr>
              <w:t xml:space="preserve"> </w:t>
            </w:r>
            <w:r w:rsidRPr="00C90954">
              <w:rPr>
                <w:rFonts w:ascii="Arial" w:hAnsi="Arial" w:cs="Arial"/>
                <w:sz w:val="20"/>
                <w:szCs w:val="20"/>
              </w:rPr>
              <w:t xml:space="preserve">Von insgesamt 7,5 Mrd. Menschen auf der Welt haben 5,3 </w:t>
            </w:r>
            <w:proofErr w:type="spellStart"/>
            <w:r w:rsidRPr="00C90954">
              <w:rPr>
                <w:rFonts w:ascii="Arial" w:hAnsi="Arial" w:cs="Arial"/>
                <w:sz w:val="20"/>
                <w:szCs w:val="20"/>
              </w:rPr>
              <w:t>Mrd</w:t>
            </w:r>
            <w:proofErr w:type="spellEnd"/>
            <w:r w:rsidRPr="00C90954">
              <w:rPr>
                <w:rFonts w:ascii="Arial" w:hAnsi="Arial" w:cs="Arial"/>
                <w:sz w:val="20"/>
                <w:szCs w:val="20"/>
              </w:rPr>
              <w:t xml:space="preserve"> (71%) Zugang zu verbesserten sanitären Anlagen.</w:t>
            </w:r>
          </w:p>
          <w:tbl>
            <w:tblPr>
              <w:tblpPr w:leftFromText="141" w:rightFromText="141" w:vertAnchor="text" w:horzAnchor="margin" w:tblpY="361"/>
              <w:tblOverlap w:val="never"/>
              <w:tblW w:w="7880" w:type="dxa"/>
              <w:tblLayout w:type="fixed"/>
              <w:tblCellMar>
                <w:left w:w="70" w:type="dxa"/>
                <w:right w:w="70" w:type="dxa"/>
              </w:tblCellMar>
              <w:tblLook w:val="04A0" w:firstRow="1" w:lastRow="0" w:firstColumn="1" w:lastColumn="0" w:noHBand="0" w:noVBand="1"/>
            </w:tblPr>
            <w:tblGrid>
              <w:gridCol w:w="3038"/>
              <w:gridCol w:w="1614"/>
              <w:gridCol w:w="1614"/>
              <w:gridCol w:w="1614"/>
            </w:tblGrid>
            <w:tr w:rsidR="00C90954" w:rsidRPr="00C90954" w:rsidTr="006615B7">
              <w:trPr>
                <w:trHeight w:val="234"/>
              </w:trPr>
              <w:tc>
                <w:tcPr>
                  <w:tcW w:w="3038" w:type="dxa"/>
                  <w:tcBorders>
                    <w:top w:val="single" w:sz="4" w:space="0" w:color="auto"/>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b/>
                      <w:bCs/>
                      <w:color w:val="000000"/>
                      <w:sz w:val="20"/>
                      <w:szCs w:val="20"/>
                    </w:rPr>
                  </w:pPr>
                  <w:r w:rsidRPr="00C90954">
                    <w:rPr>
                      <w:rFonts w:ascii="Arial" w:hAnsi="Arial" w:cs="Arial"/>
                      <w:b/>
                      <w:bCs/>
                      <w:color w:val="000000"/>
                      <w:sz w:val="20"/>
                      <w:szCs w:val="20"/>
                    </w:rPr>
                    <w:lastRenderedPageBreak/>
                    <w:t>Welt gesamt</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r w:rsidRPr="00C90954">
                    <w:rPr>
                      <w:rFonts w:ascii="Arial" w:hAnsi="Arial" w:cs="Arial"/>
                      <w:b/>
                      <w:bCs/>
                      <w:color w:val="000000"/>
                      <w:sz w:val="20"/>
                      <w:szCs w:val="20"/>
                    </w:rPr>
                    <w:t>5.343</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proofErr w:type="spellStart"/>
                  <w:r w:rsidRPr="00C90954">
                    <w:rPr>
                      <w:rFonts w:ascii="Arial" w:hAnsi="Arial" w:cs="Arial"/>
                      <w:b/>
                      <w:bCs/>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r w:rsidRPr="00C90954">
                    <w:rPr>
                      <w:rFonts w:ascii="Arial" w:hAnsi="Arial" w:cs="Arial"/>
                      <w:b/>
                      <w:bCs/>
                      <w:color w:val="000000"/>
                      <w:sz w:val="20"/>
                      <w:szCs w:val="20"/>
                    </w:rPr>
                    <w:t> </w:t>
                  </w:r>
                </w:p>
              </w:tc>
            </w:tr>
            <w:tr w:rsidR="00C90954" w:rsidRPr="00C90954" w:rsidTr="006615B7">
              <w:trPr>
                <w:trHeight w:val="232"/>
              </w:trPr>
              <w:tc>
                <w:tcPr>
                  <w:tcW w:w="3038"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Nordamerika</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 xml:space="preserve">          362,00   </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100%</w:t>
                  </w:r>
                </w:p>
              </w:tc>
            </w:tr>
            <w:tr w:rsidR="00C90954" w:rsidRPr="00C90954" w:rsidTr="006615B7">
              <w:trPr>
                <w:trHeight w:val="232"/>
              </w:trPr>
              <w:tc>
                <w:tcPr>
                  <w:tcW w:w="3038" w:type="dxa"/>
                  <w:tcBorders>
                    <w:top w:val="nil"/>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Lateinamerika</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 xml:space="preserve">          530,00   </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83%</w:t>
                  </w:r>
                </w:p>
              </w:tc>
            </w:tr>
            <w:tr w:rsidR="00C90954" w:rsidRPr="00C90954" w:rsidTr="006615B7">
              <w:trPr>
                <w:trHeight w:val="232"/>
              </w:trPr>
              <w:tc>
                <w:tcPr>
                  <w:tcW w:w="3038"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Europa</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 xml:space="preserve">          676,00   </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95%</w:t>
                  </w:r>
                </w:p>
              </w:tc>
            </w:tr>
            <w:tr w:rsidR="00C90954" w:rsidRPr="00C90954" w:rsidTr="006615B7">
              <w:trPr>
                <w:trHeight w:val="232"/>
              </w:trPr>
              <w:tc>
                <w:tcPr>
                  <w:tcW w:w="3038" w:type="dxa"/>
                  <w:tcBorders>
                    <w:top w:val="nil"/>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Afrika</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 xml:space="preserve">          475,00   </w:t>
                  </w:r>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40%</w:t>
                  </w:r>
                </w:p>
              </w:tc>
            </w:tr>
            <w:tr w:rsidR="00C90954" w:rsidRPr="00C90954" w:rsidTr="006615B7">
              <w:trPr>
                <w:trHeight w:val="232"/>
              </w:trPr>
              <w:tc>
                <w:tcPr>
                  <w:tcW w:w="3038"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Asien, Ozeanien, Australien</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 xml:space="preserve">       3.300,00   </w:t>
                  </w:r>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Mio</w:t>
                  </w:r>
                  <w:proofErr w:type="spellEnd"/>
                </w:p>
              </w:tc>
              <w:tc>
                <w:tcPr>
                  <w:tcW w:w="1614"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79%</w:t>
                  </w:r>
                </w:p>
              </w:tc>
            </w:tr>
          </w:tbl>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Die Jugendlichen bekommen von den TM 20 Wasseranschlusskarten und sollen sie so unter sich aufteilen, wie sie glauben, dass die Leute in den Regionen Zugang zu sanitären Anlagen haben. Wo haben viele Menschen Zugang und wo eher wenige?</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C90954">
              <w:rPr>
                <w:rFonts w:ascii="Arial" w:hAnsi="Arial" w:cs="Arial"/>
                <w:b/>
                <w:sz w:val="20"/>
                <w:szCs w:val="20"/>
              </w:rPr>
              <w:t xml:space="preserve">CO2 Emissionen: </w:t>
            </w:r>
            <w:r w:rsidRPr="00C90954">
              <w:rPr>
                <w:rFonts w:ascii="Arial" w:hAnsi="Arial" w:cs="Arial"/>
                <w:sz w:val="20"/>
                <w:szCs w:val="20"/>
              </w:rPr>
              <w:t>Luftballons (/Karten) stellen die CO2-Emissionen der Welt dar. Jede/r Jugendliche bekommt einen Luftballon. Die Luftballons sollen nun so auf die Kontinente verteilt werden, wie es den Relationen der CO2-Emissionen entspricht. Anschließend wird das Ergebnis ggf. korrigiert und die TN können die Luftballons aufblasen.</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bl>
            <w:tblPr>
              <w:tblW w:w="6760" w:type="dxa"/>
              <w:tblLayout w:type="fixed"/>
              <w:tblCellMar>
                <w:left w:w="70" w:type="dxa"/>
                <w:right w:w="70" w:type="dxa"/>
              </w:tblCellMar>
              <w:tblLook w:val="04A0" w:firstRow="1" w:lastRow="0" w:firstColumn="1" w:lastColumn="0" w:noHBand="0" w:noVBand="1"/>
            </w:tblPr>
            <w:tblGrid>
              <w:gridCol w:w="2860"/>
              <w:gridCol w:w="1260"/>
              <w:gridCol w:w="1280"/>
              <w:gridCol w:w="1360"/>
            </w:tblGrid>
            <w:tr w:rsidR="00C90954" w:rsidRPr="00C90954" w:rsidTr="006615B7">
              <w:trPr>
                <w:trHeight w:val="312"/>
              </w:trPr>
              <w:tc>
                <w:tcPr>
                  <w:tcW w:w="2860" w:type="dxa"/>
                  <w:tcBorders>
                    <w:top w:val="single" w:sz="4" w:space="0" w:color="auto"/>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b/>
                      <w:bCs/>
                      <w:color w:val="000000"/>
                      <w:sz w:val="20"/>
                      <w:szCs w:val="20"/>
                    </w:rPr>
                  </w:pPr>
                  <w:r w:rsidRPr="00C90954">
                    <w:rPr>
                      <w:rFonts w:ascii="Arial" w:hAnsi="Arial" w:cs="Arial"/>
                      <w:b/>
                      <w:bCs/>
                      <w:color w:val="000000"/>
                      <w:sz w:val="20"/>
                      <w:szCs w:val="20"/>
                    </w:rPr>
                    <w:t>Welt gesamt</w:t>
                  </w:r>
                </w:p>
              </w:tc>
              <w:tc>
                <w:tcPr>
                  <w:tcW w:w="12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r w:rsidRPr="00C90954">
                    <w:rPr>
                      <w:rFonts w:ascii="Arial" w:hAnsi="Arial" w:cs="Arial"/>
                      <w:b/>
                      <w:bCs/>
                      <w:color w:val="000000"/>
                      <w:sz w:val="20"/>
                      <w:szCs w:val="20"/>
                    </w:rPr>
                    <w:t>33,4</w:t>
                  </w:r>
                </w:p>
              </w:tc>
              <w:tc>
                <w:tcPr>
                  <w:tcW w:w="128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proofErr w:type="spellStart"/>
                  <w:r w:rsidRPr="00C90954">
                    <w:rPr>
                      <w:rFonts w:ascii="Arial" w:hAnsi="Arial" w:cs="Arial"/>
                      <w:b/>
                      <w:bCs/>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b/>
                      <w:bCs/>
                      <w:color w:val="000000"/>
                      <w:sz w:val="20"/>
                      <w:szCs w:val="20"/>
                    </w:rPr>
                  </w:pPr>
                  <w:r w:rsidRPr="00C90954">
                    <w:rPr>
                      <w:rFonts w:ascii="Arial" w:hAnsi="Arial" w:cs="Arial"/>
                      <w:b/>
                      <w:bCs/>
                      <w:color w:val="000000"/>
                      <w:sz w:val="20"/>
                      <w:szCs w:val="20"/>
                    </w:rPr>
                    <w:t> </w:t>
                  </w:r>
                </w:p>
              </w:tc>
            </w:tr>
            <w:tr w:rsidR="00C90954" w:rsidRPr="00C90954" w:rsidTr="006615B7">
              <w:trPr>
                <w:trHeight w:val="312"/>
              </w:trPr>
              <w:tc>
                <w:tcPr>
                  <w:tcW w:w="2860"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Nordamerika</w:t>
                  </w:r>
                </w:p>
              </w:tc>
              <w:tc>
                <w:tcPr>
                  <w:tcW w:w="12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6,3</w:t>
                  </w:r>
                </w:p>
              </w:tc>
              <w:tc>
                <w:tcPr>
                  <w:tcW w:w="128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19%</w:t>
                  </w:r>
                </w:p>
              </w:tc>
            </w:tr>
            <w:tr w:rsidR="00C90954" w:rsidRPr="00C90954" w:rsidTr="006615B7">
              <w:trPr>
                <w:trHeight w:val="312"/>
              </w:trPr>
              <w:tc>
                <w:tcPr>
                  <w:tcW w:w="2860" w:type="dxa"/>
                  <w:tcBorders>
                    <w:top w:val="nil"/>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Lateinamerika</w:t>
                  </w:r>
                </w:p>
              </w:tc>
              <w:tc>
                <w:tcPr>
                  <w:tcW w:w="12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1,3</w:t>
                  </w:r>
                </w:p>
              </w:tc>
              <w:tc>
                <w:tcPr>
                  <w:tcW w:w="128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4%</w:t>
                  </w:r>
                </w:p>
              </w:tc>
            </w:tr>
            <w:tr w:rsidR="00C90954" w:rsidRPr="00C90954" w:rsidTr="006615B7">
              <w:trPr>
                <w:trHeight w:val="312"/>
              </w:trPr>
              <w:tc>
                <w:tcPr>
                  <w:tcW w:w="2860"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Europa mit Russland</w:t>
                  </w:r>
                </w:p>
              </w:tc>
              <w:tc>
                <w:tcPr>
                  <w:tcW w:w="12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6,3</w:t>
                  </w:r>
                </w:p>
              </w:tc>
              <w:tc>
                <w:tcPr>
                  <w:tcW w:w="128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19%</w:t>
                  </w:r>
                </w:p>
              </w:tc>
            </w:tr>
            <w:tr w:rsidR="00C90954" w:rsidRPr="00C90954" w:rsidTr="006615B7">
              <w:trPr>
                <w:trHeight w:val="312"/>
              </w:trPr>
              <w:tc>
                <w:tcPr>
                  <w:tcW w:w="2860" w:type="dxa"/>
                  <w:tcBorders>
                    <w:top w:val="nil"/>
                    <w:left w:val="single" w:sz="4" w:space="0" w:color="auto"/>
                    <w:bottom w:val="single" w:sz="4" w:space="0" w:color="auto"/>
                    <w:right w:val="single" w:sz="4" w:space="0" w:color="auto"/>
                  </w:tcBorders>
                  <w:shd w:val="clear" w:color="000000" w:fill="D0CECE"/>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Afrika</w:t>
                  </w:r>
                </w:p>
              </w:tc>
              <w:tc>
                <w:tcPr>
                  <w:tcW w:w="12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1,2</w:t>
                  </w:r>
                </w:p>
              </w:tc>
              <w:tc>
                <w:tcPr>
                  <w:tcW w:w="128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000000" w:fill="D0CECE"/>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4%</w:t>
                  </w:r>
                </w:p>
              </w:tc>
            </w:tr>
            <w:tr w:rsidR="00C90954" w:rsidRPr="00C90954" w:rsidTr="006615B7">
              <w:trPr>
                <w:trHeight w:val="312"/>
              </w:trPr>
              <w:tc>
                <w:tcPr>
                  <w:tcW w:w="2860" w:type="dxa"/>
                  <w:tcBorders>
                    <w:top w:val="nil"/>
                    <w:left w:val="single" w:sz="4" w:space="0" w:color="auto"/>
                    <w:bottom w:val="single" w:sz="4" w:space="0" w:color="auto"/>
                    <w:right w:val="single" w:sz="4" w:space="0" w:color="auto"/>
                  </w:tcBorders>
                  <w:shd w:val="clear" w:color="auto" w:fill="auto"/>
                  <w:noWrap/>
                  <w:hideMark/>
                </w:tcPr>
                <w:p w:rsidR="00C90954" w:rsidRPr="00C90954" w:rsidRDefault="00C90954" w:rsidP="00C90954">
                  <w:pPr>
                    <w:rPr>
                      <w:rFonts w:ascii="Arial" w:hAnsi="Arial" w:cs="Arial"/>
                      <w:color w:val="000000"/>
                      <w:sz w:val="20"/>
                      <w:szCs w:val="20"/>
                    </w:rPr>
                  </w:pPr>
                  <w:r w:rsidRPr="00C90954">
                    <w:rPr>
                      <w:rFonts w:ascii="Arial" w:hAnsi="Arial" w:cs="Arial"/>
                      <w:color w:val="000000"/>
                      <w:sz w:val="20"/>
                      <w:szCs w:val="20"/>
                    </w:rPr>
                    <w:t>Asien, Ozeanien, Australien</w:t>
                  </w:r>
                </w:p>
              </w:tc>
              <w:tc>
                <w:tcPr>
                  <w:tcW w:w="12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18,2</w:t>
                  </w:r>
                </w:p>
              </w:tc>
              <w:tc>
                <w:tcPr>
                  <w:tcW w:w="128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proofErr w:type="spellStart"/>
                  <w:r w:rsidRPr="00C90954">
                    <w:rPr>
                      <w:rFonts w:ascii="Arial" w:hAnsi="Arial" w:cs="Arial"/>
                      <w:color w:val="000000"/>
                      <w:sz w:val="20"/>
                      <w:szCs w:val="20"/>
                    </w:rPr>
                    <w:t>kt</w:t>
                  </w:r>
                  <w:proofErr w:type="spellEnd"/>
                </w:p>
              </w:tc>
              <w:tc>
                <w:tcPr>
                  <w:tcW w:w="1360" w:type="dxa"/>
                  <w:tcBorders>
                    <w:top w:val="single" w:sz="4" w:space="0" w:color="auto"/>
                    <w:left w:val="nil"/>
                    <w:bottom w:val="single" w:sz="4" w:space="0" w:color="auto"/>
                    <w:right w:val="single" w:sz="4" w:space="0" w:color="auto"/>
                  </w:tcBorders>
                  <w:shd w:val="clear" w:color="auto" w:fill="auto"/>
                  <w:noWrap/>
                  <w:hideMark/>
                </w:tcPr>
                <w:p w:rsidR="00C90954" w:rsidRPr="00C90954" w:rsidRDefault="00C90954" w:rsidP="00C90954">
                  <w:pPr>
                    <w:jc w:val="center"/>
                    <w:rPr>
                      <w:rFonts w:ascii="Arial" w:hAnsi="Arial" w:cs="Arial"/>
                      <w:color w:val="000000"/>
                      <w:sz w:val="20"/>
                      <w:szCs w:val="20"/>
                    </w:rPr>
                  </w:pPr>
                  <w:r w:rsidRPr="00C90954">
                    <w:rPr>
                      <w:rFonts w:ascii="Arial" w:hAnsi="Arial" w:cs="Arial"/>
                      <w:color w:val="000000"/>
                      <w:sz w:val="20"/>
                      <w:szCs w:val="20"/>
                    </w:rPr>
                    <w:t>54%</w:t>
                  </w:r>
                </w:p>
              </w:tc>
            </w:tr>
          </w:tbl>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Auswertung CO2 Emissionen:</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Seid ihr überrascht?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Hattet ihr andere Zahlen im Kopf? Wenn ja, warum?</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Weshalb ist der CO2 Ausstoß in Asien so hoch? (wirtschaftlicher Boom v.a. in China und Indien; aber Einkommen und Wohlstand sind dort sehr ungleichmäßig verteilt)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Vergleich mit Bevölkerungszahlen (auf pro Kopf gerechnet stößt Bevölkerung von Nordamerika und Europa mehr CO2 aus als Asien!)</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Wasservorkommen:</w:t>
            </w:r>
            <w:r w:rsidRPr="00C90954">
              <w:rPr>
                <w:rFonts w:ascii="Arial" w:hAnsi="Arial" w:cs="Arial"/>
                <w:i/>
                <w:sz w:val="20"/>
                <w:szCs w:val="20"/>
              </w:rPr>
              <w:t xml:space="preserve"> </w:t>
            </w:r>
            <w:r w:rsidRPr="00C90954">
              <w:rPr>
                <w:rFonts w:ascii="Arial" w:hAnsi="Arial" w:cs="Arial"/>
                <w:sz w:val="20"/>
                <w:szCs w:val="20"/>
              </w:rPr>
              <w:t>Die Jugendlichen sollen einen Liter Wasser (welcher die gesamten verfügbaren Süßwasservorräte auf der Welt darstellt) so auf die Messebecher auf den Kontinenten verteilen, wie sie denken, dass das Wasser auf der Welt verteilt ist. Vergleichen mit der Tabelle und evtl. Umfüllen, sodass am Ende die Mengen in den Messbechern den ml-Zahlen in der Tabelle entsprechen.</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Auswertung nach verfügbarem Süßwasser:</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Wie ist das Wasser auf den Kontinenten verteilt? Was überrascht euch? Hattet ihr andere Zahlen im Kopf?</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lastRenderedPageBreak/>
              <w:t>Die Jugendlichen darauf hinweisen, dass wir in Deutschland einfach den Wasserhahn aufdrehen und damit das Gefühl haben, dass es bei uns viel Wasser gibt.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Eigentlich wäre genug Wasser auf jedem Kontinent (vgl. mit Fläche der Kontinente) – warum haben trotzdem so viele Menschen kein Wasser?</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Niederschläge sind räumlich und zeitlich ungleich verteilt</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in vielen Regionen über längeren Zeitraum wenig/ kein verfügbares Wasser</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auch innerhalb Europas Wassermangel, z.B. Südspanien, Italien</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Bevölkerung ungleich verteilt, so dass z. B. in Asien 61 % der Weltbevölkerung mit 41 % des verfügbaren Süßwassers  auskommen muss</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Einkommen ungleich verteilt: Wer kann Wasser aufbereiten, klären, wer hat Geld dazu? Wo gibt es eine Wasserinfrastruktur?</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b/>
                <w:sz w:val="20"/>
                <w:szCs w:val="20"/>
              </w:rPr>
              <w:t>Wasseranschlüsse:</w:t>
            </w:r>
            <w:r w:rsidRPr="00C90954">
              <w:rPr>
                <w:rFonts w:ascii="Arial" w:hAnsi="Arial" w:cs="Arial"/>
                <w:i/>
                <w:sz w:val="20"/>
                <w:szCs w:val="20"/>
              </w:rPr>
              <w:t xml:space="preserve"> </w:t>
            </w:r>
            <w:r w:rsidRPr="00C90954">
              <w:rPr>
                <w:rFonts w:ascii="Arial" w:hAnsi="Arial" w:cs="Arial"/>
                <w:sz w:val="20"/>
                <w:szCs w:val="20"/>
              </w:rPr>
              <w:t>Die Jugendlichen bekommen von den TM 20 Wasseranschlusskarten und sollen sie so unter sich aufteilen, wie sie glauben, dass die Leute in den Regionen einen Wasseranschluss an Leitungswasser am Haus haben. Wo haben viele Menschen einen Wasserhahn zu Hause und wo eher wenige?</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b/>
                <w:sz w:val="20"/>
                <w:szCs w:val="20"/>
              </w:rPr>
              <w:t>Auswertung nach Leitungswasseranschluss:</w:t>
            </w: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Leitungswasseranschlüsse sind sehr unterschiedlich innerhalb der Kontinente verteilt. In Nordafrika zum Beispiel haben sehr viele Menschen einen Anschluss, im Gegensatz zur Subsahara. Auch in Europa gibt es Menschen, die diesen Luxus nicht genießen, zum Beispiel im Osten Europas.</w:t>
            </w:r>
          </w:p>
          <w:p w:rsidR="00767D12" w:rsidRPr="00C90954" w:rsidRDefault="00767D12" w:rsidP="00FE0C3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90954" w:rsidRPr="00F8342B" w:rsidTr="0007738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009" w:type="dxa"/>
            <w:vAlign w:val="top"/>
          </w:tcPr>
          <w:p w:rsidR="00C90954" w:rsidRDefault="00C90954" w:rsidP="00767D12">
            <w:pPr>
              <w:ind w:right="-141"/>
              <w:rPr>
                <w:rFonts w:ascii="Arial" w:hAnsi="Arial" w:cs="Arial"/>
                <w:sz w:val="20"/>
                <w:szCs w:val="20"/>
              </w:rPr>
            </w:pPr>
            <w:r>
              <w:rPr>
                <w:rFonts w:ascii="Arial" w:hAnsi="Arial" w:cs="Arial"/>
                <w:sz w:val="20"/>
                <w:szCs w:val="20"/>
              </w:rPr>
              <w:lastRenderedPageBreak/>
              <w:t>Durchführung Variante 2 (wenn TN sehr unruhig oder Berührungsängste</w:t>
            </w:r>
          </w:p>
        </w:tc>
        <w:tc>
          <w:tcPr>
            <w:tcW w:w="7837" w:type="dxa"/>
            <w:vAlign w:val="top"/>
          </w:tcPr>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90954">
              <w:rPr>
                <w:rFonts w:ascii="Arial" w:hAnsi="Arial" w:cs="Arial"/>
                <w:sz w:val="20"/>
                <w:szCs w:val="20"/>
              </w:rPr>
              <w:t>TN bekommen, 100 Geldchips und 100 Wassertropfen. TN stellen sich vor, sie seien die Weltbevölkerung und bekommen das Geld und das Wasser der Welt. Sie müssen sich selbst sowie Geld und Wasser auf die Welt verteilen. Auswertung im Sitzen auf dem Boden. Prozentzahlen Wasser an Tafel visualisieren!</w:t>
            </w:r>
          </w:p>
        </w:tc>
      </w:tr>
      <w:tr w:rsidR="00C90954" w:rsidRPr="00F8342B" w:rsidTr="00077384">
        <w:trPr>
          <w:trHeight w:val="420"/>
        </w:trPr>
        <w:tc>
          <w:tcPr>
            <w:cnfStyle w:val="000010000000" w:firstRow="0" w:lastRow="0" w:firstColumn="0" w:lastColumn="0" w:oddVBand="1" w:evenVBand="0" w:oddHBand="0" w:evenHBand="0" w:firstRowFirstColumn="0" w:firstRowLastColumn="0" w:lastRowFirstColumn="0" w:lastRowLastColumn="0"/>
            <w:tcW w:w="2009" w:type="dxa"/>
            <w:vAlign w:val="top"/>
          </w:tcPr>
          <w:p w:rsidR="00C90954" w:rsidRDefault="00C90954" w:rsidP="00767D12">
            <w:pPr>
              <w:ind w:right="-141"/>
              <w:rPr>
                <w:rFonts w:ascii="Arial" w:hAnsi="Arial" w:cs="Arial"/>
                <w:sz w:val="20"/>
                <w:szCs w:val="20"/>
              </w:rPr>
            </w:pPr>
            <w:r>
              <w:rPr>
                <w:rFonts w:ascii="Arial" w:hAnsi="Arial" w:cs="Arial"/>
                <w:sz w:val="20"/>
                <w:szCs w:val="20"/>
              </w:rPr>
              <w:t>Tipps für Teamer*innen</w:t>
            </w:r>
          </w:p>
        </w:tc>
        <w:tc>
          <w:tcPr>
            <w:tcW w:w="7837" w:type="dxa"/>
            <w:vAlign w:val="top"/>
          </w:tcPr>
          <w:p w:rsidR="00C90954" w:rsidRPr="00C90954" w:rsidRDefault="00C90954" w:rsidP="00C9095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954">
              <w:rPr>
                <w:rFonts w:ascii="Arial" w:hAnsi="Arial" w:cs="Arial"/>
                <w:sz w:val="20"/>
                <w:szCs w:val="20"/>
              </w:rPr>
              <w:t xml:space="preserve">Wichtig: Die Aktivität ist keine Wissensabfrage, sondern soll zur Diskussion anregen, indem Verteilung von Wohlstand, Bevölkerungszahlen, Migrationsbewegungen, Konfliktverteilung dargestellt werden. </w:t>
            </w:r>
          </w:p>
          <w:p w:rsidR="00C90954" w:rsidRPr="00C90954" w:rsidRDefault="00C90954" w:rsidP="00C9095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90954">
              <w:rPr>
                <w:rFonts w:ascii="Arial" w:hAnsi="Arial" w:cs="Arial"/>
                <w:sz w:val="20"/>
                <w:szCs w:val="20"/>
              </w:rPr>
              <w:t>Das Team sollte darauf hinweisen, dass es innerhalb der Kontinente und auch der Länder selbst z.T. gravierende Unterschiede gibt.</w:t>
            </w:r>
          </w:p>
        </w:tc>
      </w:tr>
      <w:tr w:rsidR="00C90954" w:rsidRPr="00F8342B" w:rsidTr="00077384">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009" w:type="dxa"/>
            <w:vAlign w:val="top"/>
          </w:tcPr>
          <w:p w:rsidR="00C90954" w:rsidRDefault="00C90954" w:rsidP="00767D12">
            <w:pPr>
              <w:ind w:right="-141"/>
              <w:rPr>
                <w:rFonts w:ascii="Arial" w:hAnsi="Arial" w:cs="Arial"/>
                <w:sz w:val="20"/>
                <w:szCs w:val="20"/>
              </w:rPr>
            </w:pPr>
            <w:r>
              <w:rPr>
                <w:rFonts w:ascii="Arial" w:hAnsi="Arial" w:cs="Arial"/>
                <w:sz w:val="20"/>
                <w:szCs w:val="20"/>
              </w:rPr>
              <w:t>Möglichkeiten zur Weiterarbeit</w:t>
            </w:r>
          </w:p>
        </w:tc>
        <w:tc>
          <w:tcPr>
            <w:tcW w:w="7837" w:type="dxa"/>
            <w:vAlign w:val="top"/>
          </w:tcPr>
          <w:p w:rsidR="00C90954" w:rsidRPr="00C90954" w:rsidRDefault="00C90954" w:rsidP="00C9095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90954">
              <w:rPr>
                <w:rFonts w:ascii="Arial" w:hAnsi="Arial" w:cs="Arial"/>
                <w:sz w:val="20"/>
                <w:szCs w:val="20"/>
              </w:rPr>
              <w:t xml:space="preserve">Thematische Vertiefung eines Parameters, v.a. die Themen, die von den Jugendlichen während des Spiels am meisten/kontrovers diskutiert wurden, wo viele Fragen waren, spürbares Erstaunen </w:t>
            </w:r>
            <w:proofErr w:type="spellStart"/>
            <w:r w:rsidRPr="00C90954">
              <w:rPr>
                <w:rFonts w:ascii="Arial" w:hAnsi="Arial" w:cs="Arial"/>
                <w:sz w:val="20"/>
                <w:szCs w:val="20"/>
              </w:rPr>
              <w:t>etc</w:t>
            </w:r>
            <w:proofErr w:type="spellEnd"/>
          </w:p>
        </w:tc>
      </w:tr>
    </w:tbl>
    <w:p w:rsidR="0013645A" w:rsidRPr="0020446B" w:rsidRDefault="0013645A" w:rsidP="0020446B">
      <w:pPr>
        <w:tabs>
          <w:tab w:val="left" w:pos="1035"/>
        </w:tabs>
        <w:jc w:val="both"/>
        <w:rPr>
          <w:rFonts w:ascii="Arial" w:hAnsi="Arial" w:cs="Arial"/>
          <w:sz w:val="20"/>
          <w:szCs w:val="20"/>
        </w:rPr>
      </w:pPr>
    </w:p>
    <w:sectPr w:rsidR="0013645A" w:rsidRPr="0020446B" w:rsidSect="002B0A10">
      <w:headerReference w:type="even" r:id="rId10"/>
      <w:headerReference w:type="default" r:id="rId11"/>
      <w:footerReference w:type="even" r:id="rId12"/>
      <w:footerReference w:type="default" r:id="rId13"/>
      <w:headerReference w:type="first" r:id="rId14"/>
      <w:footerReference w:type="first" r:id="rId15"/>
      <w:pgSz w:w="11906" w:h="16838"/>
      <w:pgMar w:top="-1376" w:right="1418" w:bottom="1720" w:left="992" w:header="924" w:footer="11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A64" w:rsidRDefault="007D5A64" w:rsidP="0065598C">
      <w:pPr>
        <w:spacing w:after="0"/>
      </w:pPr>
      <w:r>
        <w:separator/>
      </w:r>
    </w:p>
  </w:endnote>
  <w:endnote w:type="continuationSeparator" w:id="0">
    <w:p w:rsidR="007D5A64" w:rsidRDefault="007D5A64" w:rsidP="00655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toneSans">
    <w:charset w:val="00"/>
    <w:family w:val="swiss"/>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552" w:rsidRDefault="00884552">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bookmarkEnd w:id="0" w:displacedByCustomXml="next"/>
  <w:sdt>
    <w:sdtPr>
      <w:id w:val="-319342559"/>
      <w:docPartObj>
        <w:docPartGallery w:val="Page Numbers (Bottom of Page)"/>
        <w:docPartUnique/>
      </w:docPartObj>
    </w:sdtPr>
    <w:sdtContent>
      <w:p w:rsidR="00884552" w:rsidRDefault="00884552">
        <w:pPr>
          <w:pStyle w:val="Fuzeile"/>
          <w:jc w:val="right"/>
        </w:pPr>
        <w:r>
          <w:fldChar w:fldCharType="begin"/>
        </w:r>
        <w:r>
          <w:instrText>PAGE   \* MERGEFORMAT</w:instrText>
        </w:r>
        <w:r>
          <w:fldChar w:fldCharType="separate"/>
        </w:r>
        <w:r>
          <w:rPr>
            <w:noProof/>
          </w:rPr>
          <w:t>2</w:t>
        </w:r>
        <w:r>
          <w:fldChar w:fldCharType="end"/>
        </w:r>
      </w:p>
    </w:sdtContent>
  </w:sdt>
  <w:p w:rsidR="00884552" w:rsidRDefault="00884552">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290520"/>
      <w:docPartObj>
        <w:docPartGallery w:val="Page Numbers (Bottom of Page)"/>
        <w:docPartUnique/>
      </w:docPartObj>
    </w:sdtPr>
    <w:sdtContent>
      <w:p w:rsidR="00884552" w:rsidRDefault="00884552">
        <w:pPr>
          <w:pStyle w:val="Fuzeile"/>
          <w:jc w:val="right"/>
        </w:pPr>
        <w:r>
          <w:fldChar w:fldCharType="begin"/>
        </w:r>
        <w:r>
          <w:instrText>PAGE   \* MERGEFORMAT</w:instrText>
        </w:r>
        <w:r>
          <w:fldChar w:fldCharType="separate"/>
        </w:r>
        <w:r>
          <w:rPr>
            <w:noProof/>
          </w:rPr>
          <w:t>1</w:t>
        </w:r>
        <w:r>
          <w:fldChar w:fldCharType="end"/>
        </w:r>
      </w:p>
    </w:sdtContent>
  </w:sdt>
  <w:p w:rsidR="00884552" w:rsidRDefault="0088455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A64" w:rsidRDefault="007D5A64" w:rsidP="0065598C">
      <w:pPr>
        <w:spacing w:after="0"/>
      </w:pPr>
      <w:r>
        <w:separator/>
      </w:r>
    </w:p>
  </w:footnote>
  <w:footnote w:type="continuationSeparator" w:id="0">
    <w:p w:rsidR="007D5A64" w:rsidRDefault="007D5A64" w:rsidP="0065598C">
      <w:pPr>
        <w:spacing w:after="0"/>
      </w:pPr>
      <w:r>
        <w:continuationSeparator/>
      </w:r>
    </w:p>
  </w:footnote>
  <w:footnote w:id="1">
    <w:p w:rsidR="00C90954" w:rsidRDefault="00C90954" w:rsidP="00C90954">
      <w:pPr>
        <w:pStyle w:val="Funotentext"/>
      </w:pPr>
      <w:r>
        <w:rPr>
          <w:rStyle w:val="Funotenzeichen"/>
        </w:rPr>
        <w:footnoteRef/>
      </w:r>
      <w:r>
        <w:t xml:space="preserve"> </w:t>
      </w:r>
      <w:r w:rsidRPr="002A1720">
        <w:t>https://www.frieden-fragen.de/entdecken/weltkarten/kriege-weltweit-2015.html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552" w:rsidRDefault="00884552">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98C" w:rsidRPr="00082ABC" w:rsidRDefault="002B0A10" w:rsidP="00D85950">
    <w:pPr>
      <w:pStyle w:val="Kopfzeile"/>
      <w:tabs>
        <w:tab w:val="clear" w:pos="4536"/>
        <w:tab w:val="clear" w:pos="9072"/>
        <w:tab w:val="right" w:pos="14220"/>
      </w:tabs>
      <w:jc w:val="right"/>
      <w:rPr>
        <w:rFonts w:ascii="Arial" w:hAnsi="Arial" w:cs="Arial"/>
        <w:b/>
        <w:bCs/>
      </w:rPr>
    </w:pPr>
    <w:r>
      <w:rPr>
        <w:rFonts w:ascii="Arial" w:hAnsi="Arial" w:cs="Arial"/>
        <w:b/>
        <w:bCs/>
        <w:noProof/>
        <w:lang w:eastAsia="de-DE"/>
      </w:rPr>
      <w:drawing>
        <wp:anchor distT="0" distB="0" distL="114300" distR="114300" simplePos="0" relativeHeight="251662336" behindDoc="1" locked="1" layoutInCell="1" allowOverlap="1" wp14:anchorId="1621AB2A" wp14:editId="24B02A2C">
          <wp:simplePos x="0" y="0"/>
          <wp:positionH relativeFrom="column">
            <wp:posOffset>-624205</wp:posOffset>
          </wp:positionH>
          <wp:positionV relativeFrom="page">
            <wp:posOffset>5080</wp:posOffset>
          </wp:positionV>
          <wp:extent cx="7554595" cy="106902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p w:rsidR="0065598C" w:rsidRPr="00082ABC" w:rsidRDefault="0065598C" w:rsidP="0065598C">
    <w:pPr>
      <w:pStyle w:val="Kopfzeile"/>
      <w:tabs>
        <w:tab w:val="clear" w:pos="4536"/>
        <w:tab w:val="clear" w:pos="9072"/>
        <w:tab w:val="left" w:pos="1440"/>
        <w:tab w:val="left" w:pos="8460"/>
        <w:tab w:val="right" w:pos="14220"/>
      </w:tabs>
      <w:rPr>
        <w:rFonts w:ascii="Arial" w:hAnsi="Arial" w:cs="Arial"/>
        <w:b/>
        <w:bCs/>
        <w:sz w:val="20"/>
        <w:szCs w:val="20"/>
      </w:rPr>
    </w:pPr>
    <w:r w:rsidRPr="00082ABC">
      <w:rPr>
        <w:rFonts w:ascii="Arial" w:hAnsi="Arial" w:cs="Arial"/>
        <w:b/>
        <w:bCs/>
      </w:rPr>
      <w:tab/>
    </w:r>
  </w:p>
  <w:p w:rsidR="0065598C" w:rsidRPr="00D85950" w:rsidRDefault="0065598C" w:rsidP="00D2707C">
    <w:pPr>
      <w:pStyle w:val="Kopfzeile"/>
      <w:tabs>
        <w:tab w:val="clear" w:pos="4536"/>
        <w:tab w:val="clear" w:pos="9072"/>
        <w:tab w:val="left" w:pos="1440"/>
        <w:tab w:val="left" w:pos="8460"/>
        <w:tab w:val="right" w:pos="14220"/>
      </w:tabs>
      <w:rPr>
        <w:rFonts w:ascii="Roboto" w:hAnsi="Roboto" w:cs="Arial"/>
        <w:bCs/>
        <w:sz w:val="20"/>
        <w:szCs w:val="20"/>
      </w:rPr>
    </w:pPr>
  </w:p>
  <w:p w:rsidR="0065598C" w:rsidRDefault="0065598C">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9C7" w:rsidRDefault="006609C7">
    <w:pPr>
      <w:pStyle w:val="Kopfzeile"/>
    </w:pPr>
    <w:r>
      <w:rPr>
        <w:rFonts w:ascii="Arial" w:hAnsi="Arial" w:cs="Arial"/>
        <w:b/>
        <w:bCs/>
        <w:noProof/>
        <w:lang w:eastAsia="de-DE"/>
      </w:rPr>
      <w:drawing>
        <wp:anchor distT="0" distB="0" distL="114300" distR="114300" simplePos="0" relativeHeight="251660288" behindDoc="1" locked="1" layoutInCell="1" allowOverlap="1" wp14:anchorId="7AB68139" wp14:editId="46885D92">
          <wp:simplePos x="0" y="0"/>
          <wp:positionH relativeFrom="column">
            <wp:posOffset>-616585</wp:posOffset>
          </wp:positionH>
          <wp:positionV relativeFrom="page">
            <wp:posOffset>6985</wp:posOffset>
          </wp:positionV>
          <wp:extent cx="7554595" cy="106902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2331F35"/>
    <w:multiLevelType w:val="hybridMultilevel"/>
    <w:tmpl w:val="CF1A9878"/>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4391C58"/>
    <w:multiLevelType w:val="hybridMultilevel"/>
    <w:tmpl w:val="1F22A68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504FF"/>
    <w:multiLevelType w:val="hybridMultilevel"/>
    <w:tmpl w:val="A5AE6C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016BFB"/>
    <w:multiLevelType w:val="hybridMultilevel"/>
    <w:tmpl w:val="382E8974"/>
    <w:lvl w:ilvl="0" w:tplc="3E803E1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214BA"/>
    <w:multiLevelType w:val="hybridMultilevel"/>
    <w:tmpl w:val="CF569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C14A8"/>
    <w:multiLevelType w:val="hybridMultilevel"/>
    <w:tmpl w:val="48684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967BF"/>
    <w:multiLevelType w:val="hybridMultilevel"/>
    <w:tmpl w:val="AA6EBC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34D7B83"/>
    <w:multiLevelType w:val="hybridMultilevel"/>
    <w:tmpl w:val="BD620E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F">
      <w:start w:val="1"/>
      <w:numFmt w:val="decimal"/>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E70D01"/>
    <w:multiLevelType w:val="hybridMultilevel"/>
    <w:tmpl w:val="287A4A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490891"/>
    <w:multiLevelType w:val="hybridMultilevel"/>
    <w:tmpl w:val="9AAAF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982B89"/>
    <w:multiLevelType w:val="hybridMultilevel"/>
    <w:tmpl w:val="E354BDE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290C44"/>
    <w:multiLevelType w:val="hybridMultilevel"/>
    <w:tmpl w:val="739EE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706D84"/>
    <w:multiLevelType w:val="hybridMultilevel"/>
    <w:tmpl w:val="7BC84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2A6F2B"/>
    <w:multiLevelType w:val="hybridMultilevel"/>
    <w:tmpl w:val="16ECD9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080650"/>
    <w:multiLevelType w:val="hybridMultilevel"/>
    <w:tmpl w:val="83A82650"/>
    <w:lvl w:ilvl="0" w:tplc="407A181E">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7F3D3D"/>
    <w:multiLevelType w:val="hybridMultilevel"/>
    <w:tmpl w:val="7DB4DE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91F18"/>
    <w:multiLevelType w:val="hybridMultilevel"/>
    <w:tmpl w:val="23A264D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1F1DDF"/>
    <w:multiLevelType w:val="hybridMultilevel"/>
    <w:tmpl w:val="A77E1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A35DDB"/>
    <w:multiLevelType w:val="hybridMultilevel"/>
    <w:tmpl w:val="B96E592A"/>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251786F"/>
    <w:multiLevelType w:val="hybridMultilevel"/>
    <w:tmpl w:val="418612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EE62CC"/>
    <w:multiLevelType w:val="hybridMultilevel"/>
    <w:tmpl w:val="5DFCE4AA"/>
    <w:lvl w:ilvl="0" w:tplc="C1B4A2CE">
      <w:start w:val="15"/>
      <w:numFmt w:val="bullet"/>
      <w:lvlText w:val=""/>
      <w:lvlJc w:val="left"/>
      <w:pPr>
        <w:ind w:left="720" w:hanging="360"/>
      </w:pPr>
      <w:rPr>
        <w:rFonts w:ascii="Wingdings" w:eastAsia="Calibri" w:hAnsi="Wingdings" w:cs="Ston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2E05BE"/>
    <w:multiLevelType w:val="hybridMultilevel"/>
    <w:tmpl w:val="FCF61A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43675C"/>
    <w:multiLevelType w:val="hybridMultilevel"/>
    <w:tmpl w:val="E1F05A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B570DD"/>
    <w:multiLevelType w:val="hybridMultilevel"/>
    <w:tmpl w:val="19C27D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9D575D"/>
    <w:multiLevelType w:val="hybridMultilevel"/>
    <w:tmpl w:val="AC745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1E2D9A"/>
    <w:multiLevelType w:val="hybridMultilevel"/>
    <w:tmpl w:val="410CD5A4"/>
    <w:lvl w:ilvl="0" w:tplc="04070011">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FCD3206"/>
    <w:multiLevelType w:val="multilevel"/>
    <w:tmpl w:val="984C46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4"/>
  </w:num>
  <w:num w:numId="2">
    <w:abstractNumId w:val="8"/>
  </w:num>
  <w:num w:numId="3">
    <w:abstractNumId w:val="5"/>
  </w:num>
  <w:num w:numId="4">
    <w:abstractNumId w:val="9"/>
  </w:num>
  <w:num w:numId="5">
    <w:abstractNumId w:val="12"/>
  </w:num>
  <w:num w:numId="6">
    <w:abstractNumId w:val="13"/>
  </w:num>
  <w:num w:numId="7">
    <w:abstractNumId w:val="23"/>
  </w:num>
  <w:num w:numId="8">
    <w:abstractNumId w:val="6"/>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7"/>
  </w:num>
  <w:num w:numId="12">
    <w:abstractNumId w:val="16"/>
  </w:num>
  <w:num w:numId="13">
    <w:abstractNumId w:val="25"/>
  </w:num>
  <w:num w:numId="14">
    <w:abstractNumId w:val="19"/>
  </w:num>
  <w:num w:numId="15">
    <w:abstractNumId w:val="4"/>
  </w:num>
  <w:num w:numId="16">
    <w:abstractNumId w:val="21"/>
  </w:num>
  <w:num w:numId="17">
    <w:abstractNumId w:val="28"/>
  </w:num>
  <w:num w:numId="18">
    <w:abstractNumId w:val="18"/>
  </w:num>
  <w:num w:numId="19">
    <w:abstractNumId w:val="7"/>
  </w:num>
  <w:num w:numId="20">
    <w:abstractNumId w:val="3"/>
  </w:num>
  <w:num w:numId="21">
    <w:abstractNumId w:val="29"/>
  </w:num>
  <w:num w:numId="22">
    <w:abstractNumId w:val="15"/>
  </w:num>
  <w:num w:numId="23">
    <w:abstractNumId w:val="2"/>
  </w:num>
  <w:num w:numId="24">
    <w:abstractNumId w:val="27"/>
  </w:num>
  <w:num w:numId="25">
    <w:abstractNumId w:val="14"/>
  </w:num>
  <w:num w:numId="26">
    <w:abstractNumId w:val="26"/>
  </w:num>
  <w:num w:numId="27">
    <w:abstractNumId w:val="10"/>
  </w:num>
  <w:num w:numId="28">
    <w:abstractNumId w:val="22"/>
  </w:num>
  <w:num w:numId="2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defaultTableStyle w:val="EinfacheTabelle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768"/>
    <w:rsid w:val="00007139"/>
    <w:rsid w:val="0001210F"/>
    <w:rsid w:val="00024417"/>
    <w:rsid w:val="00036D08"/>
    <w:rsid w:val="0004073C"/>
    <w:rsid w:val="0004208C"/>
    <w:rsid w:val="000522E6"/>
    <w:rsid w:val="00055958"/>
    <w:rsid w:val="00062D2F"/>
    <w:rsid w:val="000A3F16"/>
    <w:rsid w:val="000A6027"/>
    <w:rsid w:val="000A7E5A"/>
    <w:rsid w:val="000B0A24"/>
    <w:rsid w:val="000C09FF"/>
    <w:rsid w:val="000D5E71"/>
    <w:rsid w:val="000D7AC5"/>
    <w:rsid w:val="000E4B67"/>
    <w:rsid w:val="000E5A59"/>
    <w:rsid w:val="000F1193"/>
    <w:rsid w:val="0013645A"/>
    <w:rsid w:val="00157162"/>
    <w:rsid w:val="0015777D"/>
    <w:rsid w:val="001640F1"/>
    <w:rsid w:val="00164564"/>
    <w:rsid w:val="00192F88"/>
    <w:rsid w:val="00196D14"/>
    <w:rsid w:val="001D56DC"/>
    <w:rsid w:val="00203EA9"/>
    <w:rsid w:val="0020446B"/>
    <w:rsid w:val="002061DA"/>
    <w:rsid w:val="002118FC"/>
    <w:rsid w:val="002215A5"/>
    <w:rsid w:val="00221785"/>
    <w:rsid w:val="002714D4"/>
    <w:rsid w:val="00287607"/>
    <w:rsid w:val="0029103D"/>
    <w:rsid w:val="002A028F"/>
    <w:rsid w:val="002A2851"/>
    <w:rsid w:val="002B0A10"/>
    <w:rsid w:val="002B74BE"/>
    <w:rsid w:val="002E066E"/>
    <w:rsid w:val="00301F8F"/>
    <w:rsid w:val="00313027"/>
    <w:rsid w:val="00321CBC"/>
    <w:rsid w:val="003313C7"/>
    <w:rsid w:val="00337991"/>
    <w:rsid w:val="00355201"/>
    <w:rsid w:val="00355269"/>
    <w:rsid w:val="003700B9"/>
    <w:rsid w:val="00382E36"/>
    <w:rsid w:val="00383560"/>
    <w:rsid w:val="003C4780"/>
    <w:rsid w:val="003C5C0D"/>
    <w:rsid w:val="003D5C96"/>
    <w:rsid w:val="003E2E72"/>
    <w:rsid w:val="00404303"/>
    <w:rsid w:val="004175E0"/>
    <w:rsid w:val="00417BCB"/>
    <w:rsid w:val="00436B08"/>
    <w:rsid w:val="00443340"/>
    <w:rsid w:val="00443BD1"/>
    <w:rsid w:val="00491C83"/>
    <w:rsid w:val="004A05F0"/>
    <w:rsid w:val="004B0335"/>
    <w:rsid w:val="004D1101"/>
    <w:rsid w:val="004E61FD"/>
    <w:rsid w:val="004E7491"/>
    <w:rsid w:val="00517E7F"/>
    <w:rsid w:val="00521A7B"/>
    <w:rsid w:val="005271F7"/>
    <w:rsid w:val="0056549B"/>
    <w:rsid w:val="00576139"/>
    <w:rsid w:val="0058541A"/>
    <w:rsid w:val="005C5017"/>
    <w:rsid w:val="005C5318"/>
    <w:rsid w:val="005D124D"/>
    <w:rsid w:val="005D213F"/>
    <w:rsid w:val="005F2050"/>
    <w:rsid w:val="00612F26"/>
    <w:rsid w:val="006178CD"/>
    <w:rsid w:val="00642004"/>
    <w:rsid w:val="0065598C"/>
    <w:rsid w:val="006609C7"/>
    <w:rsid w:val="006A0457"/>
    <w:rsid w:val="006B27EF"/>
    <w:rsid w:val="006B378C"/>
    <w:rsid w:val="006B46FC"/>
    <w:rsid w:val="006C1304"/>
    <w:rsid w:val="006F494B"/>
    <w:rsid w:val="006F6432"/>
    <w:rsid w:val="007015FF"/>
    <w:rsid w:val="00710632"/>
    <w:rsid w:val="0072262A"/>
    <w:rsid w:val="00747F5B"/>
    <w:rsid w:val="007567B0"/>
    <w:rsid w:val="00762ACD"/>
    <w:rsid w:val="007660EF"/>
    <w:rsid w:val="00766D2A"/>
    <w:rsid w:val="00767D12"/>
    <w:rsid w:val="00783B15"/>
    <w:rsid w:val="0079191E"/>
    <w:rsid w:val="00792A5C"/>
    <w:rsid w:val="007949DE"/>
    <w:rsid w:val="007A20A7"/>
    <w:rsid w:val="007A4337"/>
    <w:rsid w:val="007C522F"/>
    <w:rsid w:val="007D1137"/>
    <w:rsid w:val="007D5A64"/>
    <w:rsid w:val="007D7125"/>
    <w:rsid w:val="007D765D"/>
    <w:rsid w:val="00822285"/>
    <w:rsid w:val="008227CC"/>
    <w:rsid w:val="00884552"/>
    <w:rsid w:val="008916DD"/>
    <w:rsid w:val="008C59D5"/>
    <w:rsid w:val="008F4610"/>
    <w:rsid w:val="00912371"/>
    <w:rsid w:val="00934A4F"/>
    <w:rsid w:val="009364BF"/>
    <w:rsid w:val="009706FC"/>
    <w:rsid w:val="0097165B"/>
    <w:rsid w:val="00993BB4"/>
    <w:rsid w:val="009A241F"/>
    <w:rsid w:val="009B2213"/>
    <w:rsid w:val="009B664F"/>
    <w:rsid w:val="009D0D0A"/>
    <w:rsid w:val="009F558F"/>
    <w:rsid w:val="00A2230E"/>
    <w:rsid w:val="00A27D8B"/>
    <w:rsid w:val="00A37F61"/>
    <w:rsid w:val="00A405C7"/>
    <w:rsid w:val="00A6183A"/>
    <w:rsid w:val="00A71760"/>
    <w:rsid w:val="00AA4F82"/>
    <w:rsid w:val="00AB6C54"/>
    <w:rsid w:val="00AE1C04"/>
    <w:rsid w:val="00B2484E"/>
    <w:rsid w:val="00B34768"/>
    <w:rsid w:val="00B403D2"/>
    <w:rsid w:val="00B61FED"/>
    <w:rsid w:val="00B63322"/>
    <w:rsid w:val="00B81F66"/>
    <w:rsid w:val="00BE0A3C"/>
    <w:rsid w:val="00BE5764"/>
    <w:rsid w:val="00C001FA"/>
    <w:rsid w:val="00C00A02"/>
    <w:rsid w:val="00C12FA6"/>
    <w:rsid w:val="00C210AD"/>
    <w:rsid w:val="00C21EA0"/>
    <w:rsid w:val="00C2567C"/>
    <w:rsid w:val="00C34057"/>
    <w:rsid w:val="00C36388"/>
    <w:rsid w:val="00C42DAA"/>
    <w:rsid w:val="00C65F65"/>
    <w:rsid w:val="00C90954"/>
    <w:rsid w:val="00CA65A2"/>
    <w:rsid w:val="00CC2EB0"/>
    <w:rsid w:val="00CD4D29"/>
    <w:rsid w:val="00CF45E1"/>
    <w:rsid w:val="00D03A26"/>
    <w:rsid w:val="00D126B2"/>
    <w:rsid w:val="00D12EEC"/>
    <w:rsid w:val="00D214C8"/>
    <w:rsid w:val="00D2536B"/>
    <w:rsid w:val="00D2707C"/>
    <w:rsid w:val="00D27219"/>
    <w:rsid w:val="00D50E24"/>
    <w:rsid w:val="00D753E9"/>
    <w:rsid w:val="00D84967"/>
    <w:rsid w:val="00D85950"/>
    <w:rsid w:val="00DB3950"/>
    <w:rsid w:val="00DC568E"/>
    <w:rsid w:val="00E04486"/>
    <w:rsid w:val="00E20119"/>
    <w:rsid w:val="00E20984"/>
    <w:rsid w:val="00E30FDD"/>
    <w:rsid w:val="00E337E0"/>
    <w:rsid w:val="00E618B7"/>
    <w:rsid w:val="00E76697"/>
    <w:rsid w:val="00EA3A08"/>
    <w:rsid w:val="00EA3B1C"/>
    <w:rsid w:val="00EB424E"/>
    <w:rsid w:val="00EB48FE"/>
    <w:rsid w:val="00EB56B6"/>
    <w:rsid w:val="00ED6792"/>
    <w:rsid w:val="00F022A9"/>
    <w:rsid w:val="00F20066"/>
    <w:rsid w:val="00F40807"/>
    <w:rsid w:val="00F5448F"/>
    <w:rsid w:val="00F7718C"/>
    <w:rsid w:val="00F77535"/>
    <w:rsid w:val="00F8342B"/>
    <w:rsid w:val="00F976B7"/>
    <w:rsid w:val="00FB0B89"/>
    <w:rsid w:val="00FC22EF"/>
    <w:rsid w:val="00FC7133"/>
    <w:rsid w:val="00FE0C33"/>
    <w:rsid w:val="00FF5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CB75DA96-EFD2-834B-81A5-C402E42E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7491"/>
    <w:pPr>
      <w:spacing w:after="80"/>
    </w:pPr>
    <w:rPr>
      <w:sz w:val="22"/>
      <w:szCs w:val="22"/>
      <w:lang w:eastAsia="en-US"/>
    </w:rPr>
  </w:style>
  <w:style w:type="paragraph" w:styleId="berschrift1">
    <w:name w:val="heading 1"/>
    <w:basedOn w:val="Standard"/>
    <w:next w:val="Standard"/>
    <w:link w:val="berschrift1Zchn"/>
    <w:uiPriority w:val="9"/>
    <w:qFormat/>
    <w:rsid w:val="00C001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qFormat/>
    <w:rsid w:val="00AA4F82"/>
    <w:pPr>
      <w:keepNext/>
      <w:spacing w:after="0"/>
      <w:outlineLvl w:val="2"/>
    </w:pPr>
    <w:rPr>
      <w:rFonts w:ascii="Tahoma" w:eastAsia="Times New Roman" w:hAnsi="Tahoma" w:cs="Tahoma"/>
      <w:b/>
      <w:bCs/>
      <w:sz w:val="32"/>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98C"/>
    <w:pPr>
      <w:tabs>
        <w:tab w:val="center" w:pos="4536"/>
        <w:tab w:val="right" w:pos="9072"/>
      </w:tabs>
    </w:pPr>
  </w:style>
  <w:style w:type="character" w:customStyle="1" w:styleId="KopfzeileZchn">
    <w:name w:val="Kopfzeile Zchn"/>
    <w:link w:val="Kopfzeile"/>
    <w:uiPriority w:val="99"/>
    <w:rsid w:val="0065598C"/>
    <w:rPr>
      <w:sz w:val="22"/>
      <w:szCs w:val="22"/>
      <w:lang w:eastAsia="en-US"/>
    </w:rPr>
  </w:style>
  <w:style w:type="paragraph" w:styleId="Fuzeile">
    <w:name w:val="footer"/>
    <w:basedOn w:val="Standard"/>
    <w:link w:val="FuzeileZchn"/>
    <w:uiPriority w:val="99"/>
    <w:unhideWhenUsed/>
    <w:rsid w:val="0065598C"/>
    <w:pPr>
      <w:tabs>
        <w:tab w:val="center" w:pos="4536"/>
        <w:tab w:val="right" w:pos="9072"/>
      </w:tabs>
    </w:pPr>
  </w:style>
  <w:style w:type="character" w:customStyle="1" w:styleId="FuzeileZchn">
    <w:name w:val="Fußzeile Zchn"/>
    <w:link w:val="Fuzeile"/>
    <w:uiPriority w:val="99"/>
    <w:rsid w:val="0065598C"/>
    <w:rPr>
      <w:sz w:val="22"/>
      <w:szCs w:val="22"/>
      <w:lang w:eastAsia="en-US"/>
    </w:rPr>
  </w:style>
  <w:style w:type="table" w:styleId="EinfacheTabelle5">
    <w:name w:val="Plain Table 5"/>
    <w:basedOn w:val="NormaleTabelle"/>
    <w:uiPriority w:val="45"/>
    <w:rsid w:val="000D5E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41"/>
    <w:rsid w:val="000D5E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D5E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aliases w:val="arche noVa Methodenvorlage"/>
    <w:basedOn w:val="NormaleTabelle"/>
    <w:uiPriority w:val="43"/>
    <w:rsid w:val="00993BB4"/>
    <w:pPr>
      <w:spacing w:before="120" w:after="120"/>
    </w:pPr>
    <w:rPr>
      <w:rFonts w:ascii="Roboto" w:hAnsi="Roboto"/>
    </w:rPr>
    <w:tblPr>
      <w:tblStyleRowBandSize w:val="1"/>
      <w:tblStyleColBandSize w:val="1"/>
    </w:tblPr>
    <w:tcPr>
      <w:shd w:val="clear" w:color="auto" w:fill="FFFFFF" w:themeFill="background1"/>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pPr>
        <w:wordWrap/>
        <w:spacing w:beforeLines="0" w:before="0" w:beforeAutospacing="0" w:line="240" w:lineRule="auto"/>
        <w:jc w:val="left"/>
      </w:pPr>
      <w:rPr>
        <w:rFonts w:ascii="Roboto" w:hAnsi="Roboto"/>
        <w:b w:val="0"/>
        <w:bCs/>
        <w:caps/>
        <w:sz w:val="20"/>
      </w:rPr>
      <w:tblPr/>
      <w:tcPr>
        <w:vAlign w:val="top"/>
      </w:tcPr>
    </w:tblStylePr>
    <w:tblStylePr w:type="lastCol">
      <w:rPr>
        <w:b/>
        <w:bCs/>
        <w:caps/>
      </w:rPr>
      <w:tblPr/>
      <w:tcPr>
        <w:tcBorders>
          <w:left w:val="nil"/>
        </w:tcBorders>
      </w:tcPr>
    </w:tblStylePr>
    <w:tblStylePr w:type="band1Vert">
      <w:rPr>
        <w:b/>
      </w:rPr>
    </w:tblStylePr>
    <w:tblStylePr w:type="band1Horz">
      <w:tblPr/>
      <w:tcPr>
        <w:shd w:val="clear" w:color="auto" w:fill="E4EEF3"/>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D5E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uiPriority w:val="46"/>
    <w:rsid w:val="000D5E7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D5E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D5E7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D5E7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D5E7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0D5E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0D5E7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6">
    <w:name w:val="Grid Table 2 Accent 6"/>
    <w:basedOn w:val="NormaleTabelle"/>
    <w:uiPriority w:val="47"/>
    <w:rsid w:val="000D5E7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0D5E7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4">
    <w:name w:val="Grid Table 2 Accent 4"/>
    <w:basedOn w:val="NormaleTabelle"/>
    <w:uiPriority w:val="47"/>
    <w:rsid w:val="000D5E7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enraster">
    <w:name w:val="Table Grid"/>
    <w:basedOn w:val="NormaleTabelle"/>
    <w:uiPriority w:val="59"/>
    <w:rsid w:val="00FF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2707C"/>
    <w:pPr>
      <w:spacing w:after="0"/>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D2707C"/>
    <w:rPr>
      <w:rFonts w:ascii="Times New Roman" w:hAnsi="Times New Roman"/>
      <w:sz w:val="18"/>
      <w:szCs w:val="18"/>
      <w:lang w:eastAsia="en-US"/>
    </w:rPr>
  </w:style>
  <w:style w:type="character" w:styleId="Hyperlink">
    <w:name w:val="Hyperlink"/>
    <w:uiPriority w:val="99"/>
    <w:rsid w:val="00AA4F82"/>
    <w:rPr>
      <w:color w:val="0000FF"/>
      <w:u w:val="single"/>
    </w:rPr>
  </w:style>
  <w:style w:type="paragraph" w:styleId="StandardWeb">
    <w:name w:val="Normal (Web)"/>
    <w:basedOn w:val="Standard"/>
    <w:uiPriority w:val="99"/>
    <w:rsid w:val="00AA4F82"/>
    <w:pPr>
      <w:spacing w:before="100" w:beforeAutospacing="1" w:after="100" w:afterAutospacing="1"/>
    </w:pPr>
    <w:rPr>
      <w:rFonts w:ascii="Times New Roman" w:eastAsia="Times New Roman" w:hAnsi="Times New Roman"/>
      <w:sz w:val="24"/>
      <w:szCs w:val="24"/>
      <w:lang w:eastAsia="de-DE"/>
    </w:rPr>
  </w:style>
  <w:style w:type="character" w:styleId="Fett">
    <w:name w:val="Strong"/>
    <w:qFormat/>
    <w:rsid w:val="00AA4F82"/>
    <w:rPr>
      <w:b/>
      <w:bCs/>
    </w:rPr>
  </w:style>
  <w:style w:type="paragraph" w:customStyle="1" w:styleId="bodytext">
    <w:name w:val="bodytext"/>
    <w:basedOn w:val="Standard"/>
    <w:rsid w:val="00AA4F82"/>
    <w:pPr>
      <w:spacing w:before="100" w:beforeAutospacing="1" w:after="100" w:afterAutospacing="1"/>
    </w:pPr>
    <w:rPr>
      <w:rFonts w:ascii="Times New Roman" w:eastAsia="Times New Roman" w:hAnsi="Times New Roman"/>
      <w:sz w:val="24"/>
      <w:szCs w:val="24"/>
      <w:lang w:eastAsia="de-DE"/>
    </w:rPr>
  </w:style>
  <w:style w:type="character" w:customStyle="1" w:styleId="berschrift3Zchn">
    <w:name w:val="Überschrift 3 Zchn"/>
    <w:basedOn w:val="Absatz-Standardschriftart"/>
    <w:link w:val="berschrift3"/>
    <w:rsid w:val="00AA4F82"/>
    <w:rPr>
      <w:rFonts w:ascii="Tahoma" w:eastAsia="Times New Roman" w:hAnsi="Tahoma" w:cs="Tahoma"/>
      <w:b/>
      <w:bCs/>
      <w:sz w:val="32"/>
      <w:szCs w:val="24"/>
    </w:rPr>
  </w:style>
  <w:style w:type="character" w:styleId="Hervorhebung">
    <w:name w:val="Emphasis"/>
    <w:qFormat/>
    <w:rsid w:val="00AA4F82"/>
    <w:rPr>
      <w:i/>
      <w:iCs/>
    </w:rPr>
  </w:style>
  <w:style w:type="paragraph" w:styleId="Listenabsatz">
    <w:name w:val="List Paragraph"/>
    <w:basedOn w:val="Standard"/>
    <w:qFormat/>
    <w:rsid w:val="006F6432"/>
    <w:pPr>
      <w:ind w:left="720"/>
      <w:contextualSpacing/>
    </w:pPr>
  </w:style>
  <w:style w:type="paragraph" w:customStyle="1" w:styleId="TabellenInhalt">
    <w:name w:val="Tabellen Inhalt"/>
    <w:basedOn w:val="Standard"/>
    <w:rsid w:val="006F6432"/>
    <w:pPr>
      <w:suppressLineNumbers/>
      <w:suppressAutoHyphens/>
      <w:spacing w:after="0"/>
    </w:pPr>
    <w:rPr>
      <w:rFonts w:ascii="Times New Roman" w:eastAsia="Times New Roman" w:hAnsi="Times New Roman"/>
      <w:sz w:val="24"/>
      <w:szCs w:val="24"/>
    </w:rPr>
  </w:style>
  <w:style w:type="character" w:customStyle="1" w:styleId="berschrift1Zchn">
    <w:name w:val="Überschrift 1 Zchn"/>
    <w:basedOn w:val="Absatz-Standardschriftart"/>
    <w:link w:val="berschrift1"/>
    <w:uiPriority w:val="9"/>
    <w:rsid w:val="00C001FA"/>
    <w:rPr>
      <w:rFonts w:asciiTheme="majorHAnsi" w:eastAsiaTheme="majorEastAsia" w:hAnsiTheme="majorHAnsi" w:cstheme="majorBidi"/>
      <w:color w:val="2F5496" w:themeColor="accent1" w:themeShade="BF"/>
      <w:sz w:val="32"/>
      <w:szCs w:val="32"/>
      <w:lang w:eastAsia="en-US"/>
    </w:rPr>
  </w:style>
  <w:style w:type="paragraph" w:styleId="Titel">
    <w:name w:val="Title"/>
    <w:basedOn w:val="Standard"/>
    <w:next w:val="Standard"/>
    <w:link w:val="TitelZchn"/>
    <w:uiPriority w:val="10"/>
    <w:qFormat/>
    <w:rsid w:val="009D0D0A"/>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0D0A"/>
    <w:rPr>
      <w:rFonts w:asciiTheme="majorHAnsi" w:eastAsiaTheme="majorEastAsia" w:hAnsiTheme="majorHAnsi" w:cstheme="majorBidi"/>
      <w:spacing w:val="-10"/>
      <w:kern w:val="28"/>
      <w:sz w:val="56"/>
      <w:szCs w:val="56"/>
      <w:lang w:eastAsia="en-US"/>
    </w:rPr>
  </w:style>
  <w:style w:type="paragraph" w:styleId="Untertitel">
    <w:name w:val="Subtitle"/>
    <w:basedOn w:val="Standard"/>
    <w:next w:val="Standard"/>
    <w:link w:val="UntertitelZchn"/>
    <w:uiPriority w:val="11"/>
    <w:qFormat/>
    <w:rsid w:val="009D0D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9D0D0A"/>
    <w:rPr>
      <w:rFonts w:asciiTheme="minorHAnsi" w:eastAsiaTheme="minorEastAsia" w:hAnsiTheme="minorHAnsi" w:cstheme="minorBidi"/>
      <w:color w:val="5A5A5A" w:themeColor="text1" w:themeTint="A5"/>
      <w:spacing w:val="15"/>
      <w:sz w:val="22"/>
      <w:szCs w:val="22"/>
      <w:lang w:eastAsia="en-US"/>
    </w:rPr>
  </w:style>
  <w:style w:type="paragraph" w:styleId="Textkrper">
    <w:name w:val="Body Text"/>
    <w:basedOn w:val="Standard"/>
    <w:link w:val="TextkrperZchn"/>
    <w:rsid w:val="00A2230E"/>
    <w:pPr>
      <w:spacing w:after="120"/>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A2230E"/>
    <w:rPr>
      <w:rFonts w:ascii="Times New Roman" w:eastAsia="Times New Roman" w:hAnsi="Times New Roman"/>
      <w:sz w:val="24"/>
      <w:szCs w:val="24"/>
    </w:rPr>
  </w:style>
  <w:style w:type="paragraph" w:styleId="Funotentext">
    <w:name w:val="footnote text"/>
    <w:basedOn w:val="Standard"/>
    <w:link w:val="FunotentextZchn"/>
    <w:rsid w:val="009364BF"/>
    <w:pPr>
      <w:spacing w:after="0"/>
    </w:pPr>
    <w:rPr>
      <w:rFonts w:ascii="Times New Roman" w:eastAsia="Times New Roman" w:hAnsi="Times New Roman"/>
      <w:sz w:val="20"/>
      <w:szCs w:val="20"/>
      <w:lang w:eastAsia="de-DE"/>
    </w:rPr>
  </w:style>
  <w:style w:type="character" w:customStyle="1" w:styleId="FunotentextZchn">
    <w:name w:val="Fußnotentext Zchn"/>
    <w:basedOn w:val="Absatz-Standardschriftart"/>
    <w:link w:val="Funotentext"/>
    <w:rsid w:val="009364BF"/>
    <w:rPr>
      <w:rFonts w:ascii="Times New Roman" w:eastAsia="Times New Roman" w:hAnsi="Times New Roman"/>
    </w:rPr>
  </w:style>
  <w:style w:type="character" w:styleId="Funotenzeichen">
    <w:name w:val="footnote reference"/>
    <w:rsid w:val="009364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9737">
      <w:bodyDiv w:val="1"/>
      <w:marLeft w:val="0"/>
      <w:marRight w:val="0"/>
      <w:marTop w:val="0"/>
      <w:marBottom w:val="0"/>
      <w:divBdr>
        <w:top w:val="none" w:sz="0" w:space="0" w:color="auto"/>
        <w:left w:val="none" w:sz="0" w:space="0" w:color="auto"/>
        <w:bottom w:val="none" w:sz="0" w:space="0" w:color="auto"/>
        <w:right w:val="none" w:sz="0" w:space="0" w:color="auto"/>
      </w:divBdr>
    </w:div>
    <w:div w:id="781993354">
      <w:bodyDiv w:val="1"/>
      <w:marLeft w:val="0"/>
      <w:marRight w:val="0"/>
      <w:marTop w:val="0"/>
      <w:marBottom w:val="0"/>
      <w:divBdr>
        <w:top w:val="none" w:sz="0" w:space="0" w:color="auto"/>
        <w:left w:val="none" w:sz="0" w:space="0" w:color="auto"/>
        <w:bottom w:val="none" w:sz="0" w:space="0" w:color="auto"/>
        <w:right w:val="none" w:sz="0" w:space="0" w:color="auto"/>
      </w:divBdr>
    </w:div>
    <w:div w:id="1213228531">
      <w:bodyDiv w:val="1"/>
      <w:marLeft w:val="0"/>
      <w:marRight w:val="0"/>
      <w:marTop w:val="0"/>
      <w:marBottom w:val="0"/>
      <w:divBdr>
        <w:top w:val="none" w:sz="0" w:space="0" w:color="auto"/>
        <w:left w:val="none" w:sz="0" w:space="0" w:color="auto"/>
        <w:bottom w:val="none" w:sz="0" w:space="0" w:color="auto"/>
        <w:right w:val="none" w:sz="0" w:space="0" w:color="auto"/>
      </w:divBdr>
    </w:div>
    <w:div w:id="1378970095">
      <w:bodyDiv w:val="1"/>
      <w:marLeft w:val="0"/>
      <w:marRight w:val="0"/>
      <w:marTop w:val="0"/>
      <w:marBottom w:val="0"/>
      <w:divBdr>
        <w:top w:val="none" w:sz="0" w:space="0" w:color="auto"/>
        <w:left w:val="none" w:sz="0" w:space="0" w:color="auto"/>
        <w:bottom w:val="none" w:sz="0" w:space="0" w:color="auto"/>
        <w:right w:val="none" w:sz="0" w:space="0" w:color="auto"/>
      </w:divBdr>
    </w:div>
    <w:div w:id="1406221250">
      <w:bodyDiv w:val="1"/>
      <w:marLeft w:val="0"/>
      <w:marRight w:val="0"/>
      <w:marTop w:val="0"/>
      <w:marBottom w:val="0"/>
      <w:divBdr>
        <w:top w:val="none" w:sz="0" w:space="0" w:color="auto"/>
        <w:left w:val="none" w:sz="0" w:space="0" w:color="auto"/>
        <w:bottom w:val="none" w:sz="0" w:space="0" w:color="auto"/>
        <w:right w:val="none" w:sz="0" w:space="0" w:color="auto"/>
      </w:divBdr>
    </w:div>
    <w:div w:id="1533155686">
      <w:bodyDiv w:val="1"/>
      <w:marLeft w:val="0"/>
      <w:marRight w:val="0"/>
      <w:marTop w:val="0"/>
      <w:marBottom w:val="0"/>
      <w:divBdr>
        <w:top w:val="none" w:sz="0" w:space="0" w:color="auto"/>
        <w:left w:val="none" w:sz="0" w:space="0" w:color="auto"/>
        <w:bottom w:val="none" w:sz="0" w:space="0" w:color="auto"/>
        <w:right w:val="none" w:sz="0" w:space="0" w:color="auto"/>
      </w:divBdr>
    </w:div>
    <w:div w:id="1588146805">
      <w:bodyDiv w:val="1"/>
      <w:marLeft w:val="0"/>
      <w:marRight w:val="0"/>
      <w:marTop w:val="0"/>
      <w:marBottom w:val="0"/>
      <w:divBdr>
        <w:top w:val="none" w:sz="0" w:space="0" w:color="auto"/>
        <w:left w:val="none" w:sz="0" w:space="0" w:color="auto"/>
        <w:bottom w:val="none" w:sz="0" w:space="0" w:color="auto"/>
        <w:right w:val="none" w:sz="0" w:space="0" w:color="auto"/>
      </w:divBdr>
    </w:div>
    <w:div w:id="1966303345">
      <w:bodyDiv w:val="1"/>
      <w:marLeft w:val="0"/>
      <w:marRight w:val="0"/>
      <w:marTop w:val="0"/>
      <w:marBottom w:val="0"/>
      <w:divBdr>
        <w:top w:val="none" w:sz="0" w:space="0" w:color="auto"/>
        <w:left w:val="none" w:sz="0" w:space="0" w:color="auto"/>
        <w:bottom w:val="none" w:sz="0" w:space="0" w:color="auto"/>
        <w:right w:val="none" w:sz="0" w:space="0" w:color="auto"/>
      </w:divBdr>
    </w:div>
    <w:div w:id="212653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rieden-fragen.de/entdecken/weltkarten/kriege-weltweit-2016.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rieden-fragen.de/fileadmin/user_upload/friedenfragen/redaktion/erwachsene/krieg/Themenwelt_Krieg.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078B9-3562-4C89-91C9-15CDDD84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1428</Words>
  <Characters>8997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Püppi</dc:creator>
  <cp:keywords/>
  <cp:lastModifiedBy>Bianka Ruge</cp:lastModifiedBy>
  <cp:revision>4</cp:revision>
  <cp:lastPrinted>2019-08-28T07:09:00Z</cp:lastPrinted>
  <dcterms:created xsi:type="dcterms:W3CDTF">2019-10-09T12:56:00Z</dcterms:created>
  <dcterms:modified xsi:type="dcterms:W3CDTF">2019-10-17T08:04:00Z</dcterms:modified>
</cp:coreProperties>
</file>